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787EB" w14:textId="77777777" w:rsidR="00F541E2" w:rsidRDefault="00F541E2" w:rsidP="002747FF">
      <w:pPr>
        <w:spacing w:line="276" w:lineRule="auto"/>
      </w:pPr>
    </w:p>
    <w:p w14:paraId="04460B21" w14:textId="77777777" w:rsidR="00F541E2" w:rsidRDefault="00F541E2" w:rsidP="002747FF">
      <w:pPr>
        <w:spacing w:line="276" w:lineRule="auto"/>
      </w:pPr>
    </w:p>
    <w:p w14:paraId="0E25B2C7" w14:textId="77777777" w:rsidR="00F541E2" w:rsidRDefault="00F541E2" w:rsidP="002747FF">
      <w:pPr>
        <w:spacing w:line="276" w:lineRule="auto"/>
      </w:pPr>
    </w:p>
    <w:p w14:paraId="57484233" w14:textId="77777777" w:rsidR="00F541E2" w:rsidRDefault="00F541E2" w:rsidP="002747FF">
      <w:pPr>
        <w:spacing w:line="276" w:lineRule="auto"/>
      </w:pPr>
    </w:p>
    <w:p w14:paraId="0A208A6D" w14:textId="77777777" w:rsidR="00F541E2" w:rsidRDefault="00F541E2" w:rsidP="002747FF">
      <w:pPr>
        <w:spacing w:line="276" w:lineRule="auto"/>
      </w:pPr>
    </w:p>
    <w:p w14:paraId="42CE1B4F" w14:textId="77FA83E2" w:rsidR="009748A9" w:rsidRDefault="009748A9" w:rsidP="002747FF">
      <w:pPr>
        <w:spacing w:after="0" w:line="276" w:lineRule="auto"/>
        <w:jc w:val="center"/>
        <w:rPr>
          <w:rFonts w:eastAsia="Times" w:cs="Arial"/>
          <w:b/>
          <w:bCs/>
          <w:noProof/>
          <w:color w:val="000000"/>
          <w:sz w:val="36"/>
          <w:szCs w:val="36"/>
          <w:lang w:val="en-US" w:eastAsia="en-GB"/>
        </w:rPr>
      </w:pPr>
    </w:p>
    <w:p w14:paraId="11B01FEA" w14:textId="77777777" w:rsidR="00DF1921" w:rsidRDefault="00DF1921" w:rsidP="002747FF">
      <w:pPr>
        <w:spacing w:after="0" w:line="276" w:lineRule="auto"/>
        <w:jc w:val="center"/>
        <w:rPr>
          <w:rFonts w:eastAsia="Times" w:cs="Arial"/>
          <w:b/>
          <w:bCs/>
          <w:noProof/>
          <w:color w:val="000000"/>
          <w:sz w:val="36"/>
          <w:szCs w:val="36"/>
          <w:lang w:val="en-US" w:eastAsia="en-GB"/>
        </w:rPr>
      </w:pPr>
    </w:p>
    <w:p w14:paraId="3E613476" w14:textId="77777777" w:rsidR="00BA190A" w:rsidRDefault="00DF1921" w:rsidP="002747FF">
      <w:pPr>
        <w:spacing w:after="0" w:line="276" w:lineRule="auto"/>
        <w:jc w:val="center"/>
        <w:rPr>
          <w:rFonts w:eastAsia="Times" w:cs="Arial"/>
          <w:b/>
          <w:bCs/>
          <w:noProof/>
          <w:sz w:val="36"/>
          <w:szCs w:val="36"/>
          <w:lang w:eastAsia="en-GB"/>
        </w:rPr>
      </w:pPr>
      <w:r w:rsidRPr="00BA190A">
        <w:rPr>
          <w:rFonts w:eastAsia="Times" w:cs="Arial"/>
          <w:b/>
          <w:bCs/>
          <w:noProof/>
          <w:sz w:val="36"/>
          <w:szCs w:val="36"/>
          <w:lang w:eastAsia="en-GB"/>
        </w:rPr>
        <w:t xml:space="preserve">North Lincolnshire Council </w:t>
      </w:r>
    </w:p>
    <w:p w14:paraId="401C5EB5" w14:textId="3DC0BEFF" w:rsidR="00DF1921" w:rsidRPr="00BA190A" w:rsidRDefault="00DF1921" w:rsidP="002747FF">
      <w:pPr>
        <w:spacing w:after="0" w:line="276" w:lineRule="auto"/>
        <w:jc w:val="center"/>
        <w:rPr>
          <w:rFonts w:eastAsia="Times" w:cs="Arial"/>
          <w:b/>
          <w:bCs/>
          <w:noProof/>
          <w:sz w:val="36"/>
          <w:szCs w:val="36"/>
          <w:lang w:eastAsia="en-GB"/>
        </w:rPr>
      </w:pPr>
      <w:r w:rsidRPr="00BA190A">
        <w:rPr>
          <w:rFonts w:eastAsia="Times" w:cs="Arial"/>
          <w:b/>
          <w:bCs/>
          <w:noProof/>
          <w:sz w:val="36"/>
          <w:szCs w:val="36"/>
          <w:lang w:eastAsia="en-GB"/>
        </w:rPr>
        <w:t>Resilience Grant Programme</w:t>
      </w:r>
    </w:p>
    <w:p w14:paraId="1D86542E" w14:textId="2FF0C411" w:rsidR="00DF1921" w:rsidRPr="00BA190A" w:rsidRDefault="00DF1921" w:rsidP="002747FF">
      <w:pPr>
        <w:spacing w:after="0" w:line="276" w:lineRule="auto"/>
        <w:jc w:val="center"/>
        <w:rPr>
          <w:rFonts w:eastAsia="Times" w:cs="Arial"/>
          <w:b/>
          <w:bCs/>
          <w:noProof/>
          <w:sz w:val="36"/>
          <w:szCs w:val="36"/>
          <w:lang w:eastAsia="en-GB"/>
        </w:rPr>
      </w:pPr>
      <w:r w:rsidRPr="00BA190A">
        <w:rPr>
          <w:rFonts w:eastAsia="Times" w:cs="Arial"/>
          <w:b/>
          <w:bCs/>
          <w:noProof/>
          <w:sz w:val="36"/>
          <w:szCs w:val="36"/>
          <w:lang w:eastAsia="en-GB"/>
        </w:rPr>
        <w:t xml:space="preserve"> Eligibility &amp; Guidance</w:t>
      </w:r>
    </w:p>
    <w:p w14:paraId="6D7D8743" w14:textId="77777777" w:rsidR="00DF1921" w:rsidRDefault="00DF1921" w:rsidP="002747FF">
      <w:pPr>
        <w:spacing w:after="0" w:line="276" w:lineRule="auto"/>
        <w:jc w:val="center"/>
        <w:rPr>
          <w:rFonts w:eastAsia="Times" w:cs="Arial"/>
          <w:b/>
          <w:bCs/>
          <w:noProof/>
          <w:sz w:val="36"/>
          <w:szCs w:val="36"/>
          <w:lang w:eastAsia="en-GB"/>
        </w:rPr>
      </w:pPr>
    </w:p>
    <w:p w14:paraId="37483482" w14:textId="77777777" w:rsidR="00DF1921" w:rsidRDefault="00DF1921" w:rsidP="002747FF">
      <w:pPr>
        <w:spacing w:after="0" w:line="276" w:lineRule="auto"/>
        <w:jc w:val="center"/>
        <w:rPr>
          <w:rFonts w:eastAsia="Times" w:cs="Arial"/>
          <w:b/>
          <w:bCs/>
          <w:noProof/>
          <w:sz w:val="36"/>
          <w:szCs w:val="36"/>
          <w:lang w:eastAsia="en-GB"/>
        </w:rPr>
      </w:pPr>
    </w:p>
    <w:p w14:paraId="432B023D" w14:textId="77777777" w:rsidR="00DF1921" w:rsidRDefault="00DF1921" w:rsidP="002747FF">
      <w:pPr>
        <w:spacing w:after="0" w:line="276" w:lineRule="auto"/>
        <w:jc w:val="center"/>
        <w:rPr>
          <w:rFonts w:eastAsia="Times" w:cs="Arial"/>
          <w:b/>
          <w:bCs/>
          <w:noProof/>
          <w:sz w:val="36"/>
          <w:szCs w:val="36"/>
          <w:lang w:eastAsia="en-GB"/>
        </w:rPr>
      </w:pPr>
    </w:p>
    <w:p w14:paraId="2FAC58CE" w14:textId="77777777" w:rsidR="00DF1921" w:rsidRDefault="00DF1921" w:rsidP="002747FF">
      <w:pPr>
        <w:spacing w:after="0" w:line="276" w:lineRule="auto"/>
        <w:jc w:val="center"/>
        <w:rPr>
          <w:rFonts w:eastAsia="Times" w:cs="Arial"/>
          <w:b/>
          <w:bCs/>
          <w:noProof/>
          <w:sz w:val="36"/>
          <w:szCs w:val="36"/>
          <w:lang w:eastAsia="en-GB"/>
        </w:rPr>
      </w:pPr>
    </w:p>
    <w:p w14:paraId="48152BE0" w14:textId="77777777" w:rsidR="00DF1921" w:rsidRDefault="00DF1921" w:rsidP="002747FF">
      <w:pPr>
        <w:spacing w:after="0" w:line="276" w:lineRule="auto"/>
        <w:jc w:val="center"/>
        <w:rPr>
          <w:rFonts w:eastAsia="Times" w:cs="Arial"/>
          <w:b/>
          <w:bCs/>
          <w:noProof/>
          <w:sz w:val="36"/>
          <w:szCs w:val="36"/>
          <w:lang w:eastAsia="en-GB"/>
        </w:rPr>
      </w:pPr>
    </w:p>
    <w:p w14:paraId="2F56CFF5" w14:textId="77777777" w:rsidR="00DF1921" w:rsidRDefault="00DF1921" w:rsidP="002747FF">
      <w:pPr>
        <w:spacing w:after="0" w:line="276" w:lineRule="auto"/>
        <w:jc w:val="center"/>
        <w:rPr>
          <w:rFonts w:eastAsia="Times" w:cs="Arial"/>
          <w:b/>
          <w:bCs/>
          <w:noProof/>
          <w:sz w:val="36"/>
          <w:szCs w:val="36"/>
          <w:lang w:eastAsia="en-GB"/>
        </w:rPr>
      </w:pPr>
    </w:p>
    <w:p w14:paraId="062339D7" w14:textId="77777777" w:rsidR="00DF1921" w:rsidRDefault="00DF1921" w:rsidP="002747FF">
      <w:pPr>
        <w:spacing w:after="0" w:line="276" w:lineRule="auto"/>
        <w:jc w:val="center"/>
        <w:rPr>
          <w:rFonts w:eastAsia="Times" w:cs="Arial"/>
          <w:b/>
          <w:bCs/>
          <w:noProof/>
          <w:sz w:val="36"/>
          <w:szCs w:val="36"/>
          <w:lang w:eastAsia="en-GB"/>
        </w:rPr>
      </w:pPr>
    </w:p>
    <w:p w14:paraId="7FA2FF55" w14:textId="77777777" w:rsidR="00DF1921" w:rsidRDefault="00DF1921" w:rsidP="002747FF">
      <w:pPr>
        <w:spacing w:after="0" w:line="276" w:lineRule="auto"/>
        <w:jc w:val="center"/>
        <w:rPr>
          <w:rFonts w:eastAsia="Times" w:cs="Arial"/>
          <w:b/>
          <w:bCs/>
          <w:noProof/>
          <w:sz w:val="36"/>
          <w:szCs w:val="36"/>
          <w:lang w:eastAsia="en-GB"/>
        </w:rPr>
      </w:pPr>
    </w:p>
    <w:p w14:paraId="118170BA" w14:textId="77777777" w:rsidR="00DF1921" w:rsidRDefault="00DF1921" w:rsidP="002747FF">
      <w:pPr>
        <w:spacing w:after="0" w:line="276" w:lineRule="auto"/>
        <w:jc w:val="center"/>
        <w:rPr>
          <w:rFonts w:eastAsia="Times" w:cs="Arial"/>
          <w:b/>
          <w:bCs/>
          <w:noProof/>
          <w:sz w:val="36"/>
          <w:szCs w:val="36"/>
          <w:lang w:eastAsia="en-GB"/>
        </w:rPr>
      </w:pPr>
    </w:p>
    <w:p w14:paraId="5E398628" w14:textId="77777777" w:rsidR="00DF1921" w:rsidRDefault="00DF1921" w:rsidP="002747FF">
      <w:pPr>
        <w:spacing w:after="0" w:line="276" w:lineRule="auto"/>
        <w:jc w:val="center"/>
        <w:rPr>
          <w:rFonts w:eastAsia="Times" w:cs="Arial"/>
          <w:b/>
          <w:bCs/>
          <w:noProof/>
          <w:sz w:val="36"/>
          <w:szCs w:val="36"/>
          <w:lang w:eastAsia="en-GB"/>
        </w:rPr>
      </w:pPr>
    </w:p>
    <w:p w14:paraId="2DC1F227" w14:textId="77777777" w:rsidR="00DF1921" w:rsidRDefault="00DF1921" w:rsidP="002747FF">
      <w:pPr>
        <w:spacing w:after="0" w:line="276" w:lineRule="auto"/>
        <w:jc w:val="center"/>
        <w:rPr>
          <w:rFonts w:eastAsia="Times" w:cs="Arial"/>
          <w:b/>
          <w:bCs/>
          <w:noProof/>
          <w:sz w:val="36"/>
          <w:szCs w:val="36"/>
          <w:lang w:eastAsia="en-GB"/>
        </w:rPr>
      </w:pPr>
    </w:p>
    <w:p w14:paraId="62A4E55A" w14:textId="77777777" w:rsidR="00DF1921" w:rsidRDefault="00DF1921" w:rsidP="002747FF">
      <w:pPr>
        <w:spacing w:after="0" w:line="276" w:lineRule="auto"/>
        <w:jc w:val="center"/>
        <w:rPr>
          <w:rFonts w:eastAsia="Times" w:cs="Arial"/>
          <w:b/>
          <w:bCs/>
          <w:noProof/>
          <w:sz w:val="36"/>
          <w:szCs w:val="36"/>
          <w:lang w:eastAsia="en-GB"/>
        </w:rPr>
      </w:pPr>
    </w:p>
    <w:p w14:paraId="6C970F8B" w14:textId="77777777" w:rsidR="00DF1921" w:rsidRDefault="00DF1921" w:rsidP="002747FF">
      <w:pPr>
        <w:spacing w:after="0" w:line="276" w:lineRule="auto"/>
        <w:jc w:val="center"/>
        <w:rPr>
          <w:rFonts w:eastAsia="Times" w:cs="Arial"/>
          <w:b/>
          <w:bCs/>
          <w:noProof/>
          <w:sz w:val="36"/>
          <w:szCs w:val="36"/>
          <w:lang w:eastAsia="en-GB"/>
        </w:rPr>
      </w:pPr>
    </w:p>
    <w:p w14:paraId="75E7EC26" w14:textId="77777777" w:rsidR="00DF1921" w:rsidRDefault="00DF1921" w:rsidP="002747FF">
      <w:pPr>
        <w:spacing w:after="0" w:line="276" w:lineRule="auto"/>
        <w:jc w:val="center"/>
        <w:rPr>
          <w:rFonts w:eastAsia="Times" w:cs="Arial"/>
          <w:b/>
          <w:bCs/>
          <w:noProof/>
          <w:sz w:val="36"/>
          <w:szCs w:val="36"/>
          <w:lang w:eastAsia="en-GB"/>
        </w:rPr>
      </w:pPr>
    </w:p>
    <w:p w14:paraId="1889899D" w14:textId="77777777" w:rsidR="00DF1921" w:rsidRDefault="00DF1921" w:rsidP="002747FF">
      <w:pPr>
        <w:spacing w:after="0" w:line="276" w:lineRule="auto"/>
        <w:jc w:val="center"/>
        <w:rPr>
          <w:rFonts w:eastAsia="Times" w:cs="Arial"/>
          <w:b/>
          <w:bCs/>
          <w:noProof/>
          <w:sz w:val="36"/>
          <w:szCs w:val="36"/>
          <w:lang w:eastAsia="en-GB"/>
        </w:rPr>
      </w:pPr>
    </w:p>
    <w:p w14:paraId="48775791" w14:textId="3FDC83CD" w:rsidR="22466FCD" w:rsidRDefault="22466FCD" w:rsidP="22466FCD">
      <w:pPr>
        <w:spacing w:after="0" w:line="276" w:lineRule="auto"/>
        <w:jc w:val="center"/>
        <w:rPr>
          <w:rFonts w:eastAsia="Times" w:cs="Arial"/>
          <w:b/>
          <w:bCs/>
          <w:noProof/>
          <w:sz w:val="36"/>
          <w:szCs w:val="36"/>
          <w:lang w:eastAsia="en-GB"/>
        </w:rPr>
      </w:pPr>
    </w:p>
    <w:p w14:paraId="63B43F1F" w14:textId="77777777" w:rsidR="00F054C5" w:rsidRPr="00F84DB0" w:rsidRDefault="00F054C5" w:rsidP="00F054C5">
      <w:pPr>
        <w:pStyle w:val="Heading1"/>
        <w:jc w:val="center"/>
      </w:pPr>
      <w:bookmarkStart w:id="0" w:name="_Toc216956233"/>
      <w:r w:rsidRPr="00F84DB0">
        <w:lastRenderedPageBreak/>
        <w:t>Glossary</w:t>
      </w:r>
      <w:bookmarkEnd w:id="0"/>
    </w:p>
    <w:tbl>
      <w:tblPr>
        <w:tblStyle w:val="TableGrid"/>
        <w:tblW w:w="9923" w:type="dxa"/>
        <w:tblInd w:w="-289" w:type="dxa"/>
        <w:tblBorders>
          <w:top w:val="none" w:sz="0" w:space="0" w:color="auto"/>
          <w:left w:val="none" w:sz="0" w:space="0" w:color="auto"/>
          <w:bottom w:val="single" w:sz="4" w:space="0" w:color="000000"/>
          <w:right w:val="none" w:sz="0" w:space="0" w:color="auto"/>
          <w:insideH w:val="single" w:sz="4" w:space="0" w:color="000000"/>
          <w:insideV w:val="single" w:sz="4" w:space="0" w:color="000000"/>
        </w:tblBorders>
        <w:tblCellMar>
          <w:top w:w="57" w:type="dxa"/>
          <w:bottom w:w="113" w:type="dxa"/>
        </w:tblCellMar>
        <w:tblLook w:val="04A0" w:firstRow="1" w:lastRow="0" w:firstColumn="1" w:lastColumn="0" w:noHBand="0" w:noVBand="1"/>
      </w:tblPr>
      <w:tblGrid>
        <w:gridCol w:w="2557"/>
        <w:gridCol w:w="7366"/>
      </w:tblGrid>
      <w:tr w:rsidR="00F054C5" w:rsidRPr="00DD0A01" w14:paraId="16193BF4" w14:textId="77777777" w:rsidTr="00F054C5">
        <w:trPr>
          <w:trHeight w:val="337"/>
          <w:tblHeader/>
        </w:trPr>
        <w:tc>
          <w:tcPr>
            <w:tcW w:w="2557" w:type="dxa"/>
            <w:tcBorders>
              <w:right w:val="single" w:sz="4" w:space="0" w:color="FFFFFF" w:themeColor="background1"/>
            </w:tcBorders>
            <w:shd w:val="clear" w:color="auto" w:fill="000000" w:themeFill="text1"/>
          </w:tcPr>
          <w:p w14:paraId="14E66B3F" w14:textId="77777777" w:rsidR="00F054C5" w:rsidRPr="00DD0A01" w:rsidRDefault="00F054C5" w:rsidP="001204AB">
            <w:pPr>
              <w:rPr>
                <w:b/>
                <w:bCs/>
                <w:color w:val="FFFFFF" w:themeColor="background1"/>
              </w:rPr>
            </w:pPr>
            <w:r w:rsidRPr="00DD0A01">
              <w:rPr>
                <w:b/>
                <w:bCs/>
                <w:color w:val="FFFFFF" w:themeColor="background1"/>
              </w:rPr>
              <w:t>Term</w:t>
            </w:r>
          </w:p>
        </w:tc>
        <w:tc>
          <w:tcPr>
            <w:tcW w:w="7366" w:type="dxa"/>
            <w:tcBorders>
              <w:left w:val="single" w:sz="4" w:space="0" w:color="FFFFFF" w:themeColor="background1"/>
            </w:tcBorders>
            <w:shd w:val="clear" w:color="auto" w:fill="000000" w:themeFill="text1"/>
          </w:tcPr>
          <w:p w14:paraId="66AD0156" w14:textId="77777777" w:rsidR="00F054C5" w:rsidRPr="00DD0A01" w:rsidRDefault="00F054C5" w:rsidP="001204AB">
            <w:pPr>
              <w:rPr>
                <w:b/>
                <w:bCs/>
                <w:color w:val="FFFFFF" w:themeColor="background1"/>
              </w:rPr>
            </w:pPr>
            <w:r w:rsidRPr="00DD0A01">
              <w:rPr>
                <w:b/>
                <w:bCs/>
                <w:color w:val="FFFFFF" w:themeColor="background1"/>
              </w:rPr>
              <w:t>Definition</w:t>
            </w:r>
          </w:p>
        </w:tc>
      </w:tr>
      <w:tr w:rsidR="00F054C5" w:rsidRPr="00DD0A01" w14:paraId="2F17C1A9" w14:textId="77777777" w:rsidTr="00F34E9F">
        <w:trPr>
          <w:trHeight w:val="640"/>
        </w:trPr>
        <w:tc>
          <w:tcPr>
            <w:tcW w:w="2557" w:type="dxa"/>
            <w:tcBorders>
              <w:right w:val="single" w:sz="4" w:space="0" w:color="FFFFFF" w:themeColor="background1"/>
            </w:tcBorders>
          </w:tcPr>
          <w:p w14:paraId="611DAED8" w14:textId="77777777" w:rsidR="00F054C5" w:rsidRPr="00DD0A01" w:rsidRDefault="00F054C5" w:rsidP="001204AB">
            <w:pPr>
              <w:rPr>
                <w:b/>
                <w:bCs/>
              </w:rPr>
            </w:pPr>
            <w:r w:rsidRPr="00DD0A01">
              <w:rPr>
                <w:b/>
                <w:bCs/>
              </w:rPr>
              <w:t>Accessibility</w:t>
            </w:r>
          </w:p>
        </w:tc>
        <w:tc>
          <w:tcPr>
            <w:tcW w:w="7366" w:type="dxa"/>
            <w:tcBorders>
              <w:left w:val="single" w:sz="4" w:space="0" w:color="FFFFFF" w:themeColor="background1"/>
            </w:tcBorders>
          </w:tcPr>
          <w:p w14:paraId="4AC97EF1" w14:textId="69B4935F" w:rsidR="00F054C5" w:rsidRPr="00DD0A01" w:rsidRDefault="00F054C5" w:rsidP="00F34E9F">
            <w:pPr>
              <w:jc w:val="both"/>
            </w:pPr>
            <w:r w:rsidRPr="00DD0A01">
              <w:t xml:space="preserve">Services are flexible and easy to access. Information is straightforward and promoted in a variety of ways and formats, including to serve both the digitally included and excluded. </w:t>
            </w:r>
          </w:p>
        </w:tc>
      </w:tr>
      <w:tr w:rsidR="00F054C5" w:rsidRPr="00DD0A01" w14:paraId="5303EA1C" w14:textId="77777777" w:rsidTr="00F34E9F">
        <w:trPr>
          <w:trHeight w:val="397"/>
        </w:trPr>
        <w:tc>
          <w:tcPr>
            <w:tcW w:w="2557" w:type="dxa"/>
            <w:tcBorders>
              <w:right w:val="single" w:sz="4" w:space="0" w:color="FFFFFF" w:themeColor="background1"/>
            </w:tcBorders>
          </w:tcPr>
          <w:p w14:paraId="3D6D4FA1" w14:textId="77777777" w:rsidR="00F054C5" w:rsidRPr="00DD0A01" w:rsidRDefault="00F054C5" w:rsidP="001204AB">
            <w:pPr>
              <w:rPr>
                <w:b/>
                <w:bCs/>
              </w:rPr>
            </w:pPr>
            <w:r w:rsidRPr="00DD0A01">
              <w:rPr>
                <w:b/>
                <w:bCs/>
              </w:rPr>
              <w:t>Budget maximisation</w:t>
            </w:r>
          </w:p>
        </w:tc>
        <w:tc>
          <w:tcPr>
            <w:tcW w:w="7366" w:type="dxa"/>
            <w:tcBorders>
              <w:left w:val="single" w:sz="4" w:space="0" w:color="FFFFFF" w:themeColor="background1"/>
            </w:tcBorders>
          </w:tcPr>
          <w:p w14:paraId="2594A829" w14:textId="77777777" w:rsidR="00F054C5" w:rsidRPr="00DD0A01" w:rsidRDefault="00F054C5" w:rsidP="00F34E9F">
            <w:pPr>
              <w:jc w:val="both"/>
              <w:rPr>
                <w:bCs/>
              </w:rPr>
            </w:pPr>
            <w:r w:rsidRPr="00DD0A01">
              <w:t>Activities that make an individual’s budget go further – such as services that support debt reduction or initiatives that decrease expenditure.</w:t>
            </w:r>
          </w:p>
        </w:tc>
      </w:tr>
      <w:tr w:rsidR="00F054C5" w:rsidRPr="00DD0A01" w14:paraId="18CF2427" w14:textId="77777777" w:rsidTr="00F054C5">
        <w:tc>
          <w:tcPr>
            <w:tcW w:w="2557" w:type="dxa"/>
            <w:tcBorders>
              <w:right w:val="single" w:sz="4" w:space="0" w:color="FFFFFF" w:themeColor="background1"/>
            </w:tcBorders>
          </w:tcPr>
          <w:p w14:paraId="2E55B093" w14:textId="77777777" w:rsidR="00F054C5" w:rsidRPr="00DD0A01" w:rsidRDefault="00F054C5" w:rsidP="001204AB">
            <w:pPr>
              <w:rPr>
                <w:b/>
                <w:bCs/>
              </w:rPr>
            </w:pPr>
            <w:r w:rsidRPr="00DD0A01">
              <w:rPr>
                <w:b/>
                <w:bCs/>
              </w:rPr>
              <w:t>Financial capability</w:t>
            </w:r>
          </w:p>
        </w:tc>
        <w:tc>
          <w:tcPr>
            <w:tcW w:w="7366" w:type="dxa"/>
            <w:tcBorders>
              <w:left w:val="single" w:sz="4" w:space="0" w:color="FFFFFF" w:themeColor="background1"/>
            </w:tcBorders>
          </w:tcPr>
          <w:p w14:paraId="2863D42A" w14:textId="77777777" w:rsidR="00F054C5" w:rsidRPr="00DD0A01" w:rsidRDefault="00F054C5" w:rsidP="00F34E9F">
            <w:pPr>
              <w:jc w:val="both"/>
              <w:rPr>
                <w:bCs/>
              </w:rPr>
            </w:pPr>
            <w:r w:rsidRPr="00DD0A01">
              <w:t>The ability to manage money effectively, encompassing the knowledge, skills and confidence to handle both daily and long-term financial needs, and to build resilience against financial shocks.</w:t>
            </w:r>
          </w:p>
        </w:tc>
      </w:tr>
      <w:tr w:rsidR="00F054C5" w:rsidRPr="00DD0A01" w14:paraId="5C42E3B4" w14:textId="77777777" w:rsidTr="00F054C5">
        <w:tc>
          <w:tcPr>
            <w:tcW w:w="2557" w:type="dxa"/>
            <w:tcBorders>
              <w:right w:val="single" w:sz="4" w:space="0" w:color="FFFFFF" w:themeColor="background1"/>
            </w:tcBorders>
          </w:tcPr>
          <w:p w14:paraId="5DAABE4A" w14:textId="77777777" w:rsidR="00F054C5" w:rsidRPr="00DD0A01" w:rsidRDefault="00F054C5" w:rsidP="001204AB">
            <w:pPr>
              <w:rPr>
                <w:b/>
                <w:bCs/>
              </w:rPr>
            </w:pPr>
            <w:r w:rsidRPr="00DD0A01">
              <w:rPr>
                <w:b/>
                <w:bCs/>
              </w:rPr>
              <w:t>Financial resilience</w:t>
            </w:r>
          </w:p>
        </w:tc>
        <w:tc>
          <w:tcPr>
            <w:tcW w:w="7366" w:type="dxa"/>
            <w:tcBorders>
              <w:left w:val="single" w:sz="4" w:space="0" w:color="FFFFFF" w:themeColor="background1"/>
            </w:tcBorders>
          </w:tcPr>
          <w:p w14:paraId="7A52F9B7" w14:textId="77777777" w:rsidR="00F054C5" w:rsidRPr="00DD0A01" w:rsidRDefault="00F054C5" w:rsidP="001204AB">
            <w:r w:rsidRPr="00DD0A01">
              <w:t>The ability of individuals to withstand and recover from financial shocks.</w:t>
            </w:r>
          </w:p>
        </w:tc>
      </w:tr>
      <w:tr w:rsidR="00F054C5" w:rsidRPr="00DD0A01" w14:paraId="50A2A546" w14:textId="77777777" w:rsidTr="00F34E9F">
        <w:trPr>
          <w:trHeight w:val="382"/>
        </w:trPr>
        <w:tc>
          <w:tcPr>
            <w:tcW w:w="2557" w:type="dxa"/>
            <w:tcBorders>
              <w:right w:val="single" w:sz="4" w:space="0" w:color="FFFFFF" w:themeColor="background1"/>
            </w:tcBorders>
          </w:tcPr>
          <w:p w14:paraId="0D2664E8" w14:textId="77777777" w:rsidR="00F054C5" w:rsidRPr="00DD0A01" w:rsidRDefault="00F054C5" w:rsidP="001204AB">
            <w:pPr>
              <w:rPr>
                <w:b/>
                <w:bCs/>
              </w:rPr>
            </w:pPr>
            <w:r w:rsidRPr="00DD0A01">
              <w:rPr>
                <w:b/>
                <w:bCs/>
              </w:rPr>
              <w:t>Financial shock</w:t>
            </w:r>
          </w:p>
        </w:tc>
        <w:tc>
          <w:tcPr>
            <w:tcW w:w="7366" w:type="dxa"/>
            <w:tcBorders>
              <w:left w:val="single" w:sz="4" w:space="0" w:color="FFFFFF" w:themeColor="background1"/>
            </w:tcBorders>
          </w:tcPr>
          <w:p w14:paraId="14F9DD12" w14:textId="77777777" w:rsidR="00F054C5" w:rsidRPr="00DD0A01" w:rsidRDefault="00F054C5" w:rsidP="001204AB">
            <w:r w:rsidRPr="00DD0A01">
              <w:t xml:space="preserve">A sudden, unexpected expense or drop in income. </w:t>
            </w:r>
          </w:p>
        </w:tc>
      </w:tr>
      <w:tr w:rsidR="00F054C5" w:rsidRPr="00DD0A01" w14:paraId="45A10C52" w14:textId="77777777" w:rsidTr="00F34E9F">
        <w:trPr>
          <w:trHeight w:val="575"/>
        </w:trPr>
        <w:tc>
          <w:tcPr>
            <w:tcW w:w="2557" w:type="dxa"/>
            <w:tcBorders>
              <w:right w:val="single" w:sz="4" w:space="0" w:color="FFFFFF" w:themeColor="background1"/>
            </w:tcBorders>
          </w:tcPr>
          <w:p w14:paraId="0AAB4EF1" w14:textId="77777777" w:rsidR="00F054C5" w:rsidRPr="00DD0A01" w:rsidRDefault="00F054C5" w:rsidP="001204AB">
            <w:pPr>
              <w:rPr>
                <w:b/>
                <w:bCs/>
              </w:rPr>
            </w:pPr>
            <w:r w:rsidRPr="00DD0A01">
              <w:rPr>
                <w:b/>
                <w:bCs/>
              </w:rPr>
              <w:t>Housing Payment</w:t>
            </w:r>
          </w:p>
        </w:tc>
        <w:tc>
          <w:tcPr>
            <w:tcW w:w="7366" w:type="dxa"/>
            <w:tcBorders>
              <w:left w:val="single" w:sz="4" w:space="0" w:color="FFFFFF" w:themeColor="background1"/>
            </w:tcBorders>
          </w:tcPr>
          <w:p w14:paraId="6900253A" w14:textId="77777777" w:rsidR="00F054C5" w:rsidRPr="00DD0A01" w:rsidRDefault="00F054C5" w:rsidP="00F34E9F">
            <w:pPr>
              <w:jc w:val="both"/>
            </w:pPr>
            <w:r w:rsidRPr="00DD0A01">
              <w:t xml:space="preserve">Providing financial support to those entitled to a qualifying benefit who face a shortfall in meeting their housing costs. </w:t>
            </w:r>
          </w:p>
        </w:tc>
      </w:tr>
      <w:tr w:rsidR="00F054C5" w:rsidRPr="00DD0A01" w14:paraId="5673CB8E" w14:textId="77777777" w:rsidTr="00F054C5">
        <w:tc>
          <w:tcPr>
            <w:tcW w:w="2557" w:type="dxa"/>
            <w:tcBorders>
              <w:right w:val="single" w:sz="4" w:space="0" w:color="FFFFFF" w:themeColor="background1"/>
            </w:tcBorders>
          </w:tcPr>
          <w:p w14:paraId="4E626EFE" w14:textId="77777777" w:rsidR="00F054C5" w:rsidRPr="00DD0A01" w:rsidRDefault="00F054C5" w:rsidP="001204AB">
            <w:pPr>
              <w:rPr>
                <w:b/>
                <w:bCs/>
              </w:rPr>
            </w:pPr>
            <w:r w:rsidRPr="00DD0A01">
              <w:rPr>
                <w:b/>
                <w:bCs/>
              </w:rPr>
              <w:t>Income maximisation</w:t>
            </w:r>
          </w:p>
        </w:tc>
        <w:tc>
          <w:tcPr>
            <w:tcW w:w="7366" w:type="dxa"/>
            <w:tcBorders>
              <w:left w:val="single" w:sz="4" w:space="0" w:color="FFFFFF" w:themeColor="background1"/>
            </w:tcBorders>
          </w:tcPr>
          <w:p w14:paraId="3148F1DF" w14:textId="77777777" w:rsidR="00F054C5" w:rsidRPr="00DD0A01" w:rsidRDefault="00F054C5" w:rsidP="00F34E9F">
            <w:pPr>
              <w:jc w:val="both"/>
            </w:pPr>
            <w:r w:rsidRPr="00DD0A01">
              <w:t>Activities that increase an individual’s income, such as benefit checks or employment advice.</w:t>
            </w:r>
          </w:p>
        </w:tc>
      </w:tr>
      <w:tr w:rsidR="00F054C5" w:rsidRPr="00DD0A01" w14:paraId="1C0653D4" w14:textId="77777777" w:rsidTr="00F34E9F">
        <w:trPr>
          <w:trHeight w:val="757"/>
        </w:trPr>
        <w:tc>
          <w:tcPr>
            <w:tcW w:w="2557" w:type="dxa"/>
            <w:tcBorders>
              <w:right w:val="single" w:sz="4" w:space="0" w:color="FFFFFF" w:themeColor="background1"/>
            </w:tcBorders>
          </w:tcPr>
          <w:p w14:paraId="3354F4BB" w14:textId="77777777" w:rsidR="00F054C5" w:rsidRPr="00DD0A01" w:rsidRDefault="00F054C5" w:rsidP="001204AB">
            <w:pPr>
              <w:rPr>
                <w:b/>
                <w:bCs/>
              </w:rPr>
            </w:pPr>
            <w:r w:rsidRPr="00DD0A01">
              <w:rPr>
                <w:b/>
                <w:bCs/>
              </w:rPr>
              <w:t>Income smoothing</w:t>
            </w:r>
          </w:p>
        </w:tc>
        <w:tc>
          <w:tcPr>
            <w:tcW w:w="7366" w:type="dxa"/>
            <w:tcBorders>
              <w:left w:val="single" w:sz="4" w:space="0" w:color="FFFFFF" w:themeColor="background1"/>
            </w:tcBorders>
          </w:tcPr>
          <w:p w14:paraId="5D3D8439" w14:textId="77777777" w:rsidR="00F054C5" w:rsidRPr="00DD0A01" w:rsidRDefault="00F054C5" w:rsidP="00F34E9F">
            <w:pPr>
              <w:jc w:val="both"/>
            </w:pPr>
            <w:r w:rsidRPr="00DD0A01">
              <w:t>Activities that support individuals to manage flux in their income or expenditure, such as increasing savings, access to affordable credit or appropriate insurance take-up.</w:t>
            </w:r>
          </w:p>
        </w:tc>
      </w:tr>
      <w:tr w:rsidR="00F054C5" w:rsidRPr="00DD0A01" w14:paraId="13169990" w14:textId="77777777" w:rsidTr="00F34E9F">
        <w:trPr>
          <w:trHeight w:val="1058"/>
        </w:trPr>
        <w:tc>
          <w:tcPr>
            <w:tcW w:w="2557" w:type="dxa"/>
            <w:tcBorders>
              <w:right w:val="single" w:sz="4" w:space="0" w:color="FFFFFF" w:themeColor="background1"/>
            </w:tcBorders>
          </w:tcPr>
          <w:p w14:paraId="39CAACAE" w14:textId="77777777" w:rsidR="00F054C5" w:rsidRPr="00DD0A01" w:rsidRDefault="00F054C5" w:rsidP="001204AB">
            <w:pPr>
              <w:rPr>
                <w:b/>
                <w:bCs/>
              </w:rPr>
            </w:pPr>
            <w:r w:rsidRPr="00DD0A01">
              <w:rPr>
                <w:b/>
                <w:bCs/>
              </w:rPr>
              <w:t>Material Deprivation</w:t>
            </w:r>
          </w:p>
        </w:tc>
        <w:tc>
          <w:tcPr>
            <w:tcW w:w="7366" w:type="dxa"/>
            <w:tcBorders>
              <w:left w:val="single" w:sz="4" w:space="0" w:color="FFFFFF" w:themeColor="background1"/>
            </w:tcBorders>
          </w:tcPr>
          <w:p w14:paraId="2F4F5FAF" w14:textId="77777777" w:rsidR="00F054C5" w:rsidRPr="00DD0A01" w:rsidRDefault="00F054C5" w:rsidP="00F34E9F">
            <w:pPr>
              <w:jc w:val="both"/>
            </w:pPr>
            <w:r w:rsidRPr="00DD0A01">
              <w:t xml:space="preserve">A direct measure of poverty derived from the lack of items and activities deemed to be necessary for an acceptable standard of living. See the </w:t>
            </w:r>
            <w:hyperlink r:id="rId11" w:history="1">
              <w:r w:rsidRPr="00DD0A01">
                <w:rPr>
                  <w:rStyle w:val="Hyperlink"/>
                </w:rPr>
                <w:t>Summary: Review of the UK Material Deprivation Measures</w:t>
              </w:r>
            </w:hyperlink>
            <w:r w:rsidRPr="00DD0A01">
              <w:t xml:space="preserve"> for further information.</w:t>
            </w:r>
          </w:p>
        </w:tc>
      </w:tr>
      <w:tr w:rsidR="00F054C5" w:rsidRPr="00DD0A01" w14:paraId="57042430" w14:textId="77777777" w:rsidTr="00F054C5">
        <w:trPr>
          <w:trHeight w:val="784"/>
        </w:trPr>
        <w:tc>
          <w:tcPr>
            <w:tcW w:w="2557" w:type="dxa"/>
            <w:tcBorders>
              <w:right w:val="single" w:sz="4" w:space="0" w:color="FFFFFF" w:themeColor="background1"/>
            </w:tcBorders>
          </w:tcPr>
          <w:p w14:paraId="650DECBF" w14:textId="77777777" w:rsidR="00F054C5" w:rsidRPr="00DD0A01" w:rsidRDefault="00F054C5" w:rsidP="001204AB">
            <w:pPr>
              <w:rPr>
                <w:b/>
                <w:bCs/>
              </w:rPr>
            </w:pPr>
            <w:r w:rsidRPr="00DD0A01">
              <w:rPr>
                <w:b/>
                <w:bCs/>
              </w:rPr>
              <w:t xml:space="preserve">Needs-based </w:t>
            </w:r>
          </w:p>
        </w:tc>
        <w:tc>
          <w:tcPr>
            <w:tcW w:w="7366" w:type="dxa"/>
            <w:tcBorders>
              <w:left w:val="single" w:sz="4" w:space="0" w:color="FFFFFF" w:themeColor="background1"/>
            </w:tcBorders>
          </w:tcPr>
          <w:p w14:paraId="62404782" w14:textId="77777777" w:rsidR="00F054C5" w:rsidRPr="00DD0A01" w:rsidRDefault="00F054C5" w:rsidP="00F34E9F">
            <w:pPr>
              <w:jc w:val="both"/>
            </w:pPr>
            <w:r w:rsidRPr="00DD0A01">
              <w:t xml:space="preserve">An approach to delivering crisis support that recognises the varied circumstances that individuals may experience </w:t>
            </w:r>
            <w:r w:rsidRPr="00DD0A01">
              <w:rPr>
                <w:color w:val="000000"/>
              </w:rPr>
              <w:t>before, during and after a c</w:t>
            </w:r>
            <w:r w:rsidRPr="00DD0A01">
              <w:t xml:space="preserve">risis. In adopting a needs-based approach to crisis support, the </w:t>
            </w:r>
            <w:r w:rsidRPr="00DD0A01">
              <w:rPr>
                <w:color w:val="000000"/>
              </w:rPr>
              <w:t>focus is to identify and address underlying needs rather than just the crisis symptoms presented.</w:t>
            </w:r>
          </w:p>
        </w:tc>
      </w:tr>
      <w:tr w:rsidR="00F054C5" w:rsidRPr="00DD0A01" w14:paraId="31B75F16" w14:textId="77777777" w:rsidTr="00F054C5">
        <w:trPr>
          <w:trHeight w:val="848"/>
        </w:trPr>
        <w:tc>
          <w:tcPr>
            <w:tcW w:w="2557" w:type="dxa"/>
            <w:tcBorders>
              <w:right w:val="single" w:sz="4" w:space="0" w:color="FFFFFF" w:themeColor="background1"/>
            </w:tcBorders>
          </w:tcPr>
          <w:p w14:paraId="54ED16BC" w14:textId="77777777" w:rsidR="00F054C5" w:rsidRPr="00DD0A01" w:rsidRDefault="00F054C5" w:rsidP="001204AB">
            <w:pPr>
              <w:rPr>
                <w:b/>
                <w:bCs/>
              </w:rPr>
            </w:pPr>
            <w:r w:rsidRPr="00DD0A01">
              <w:rPr>
                <w:b/>
                <w:bCs/>
              </w:rPr>
              <w:t xml:space="preserve">Person-centred </w:t>
            </w:r>
          </w:p>
        </w:tc>
        <w:tc>
          <w:tcPr>
            <w:tcW w:w="7366" w:type="dxa"/>
            <w:tcBorders>
              <w:left w:val="single" w:sz="4" w:space="0" w:color="FFFFFF" w:themeColor="background1"/>
            </w:tcBorders>
          </w:tcPr>
          <w:p w14:paraId="268E0736" w14:textId="77777777" w:rsidR="00F054C5" w:rsidRPr="00DD0A01" w:rsidRDefault="00F054C5" w:rsidP="00F34E9F">
            <w:pPr>
              <w:jc w:val="both"/>
            </w:pPr>
            <w:r w:rsidRPr="00DD0A01">
              <w:t xml:space="preserve">An approach that ensures that peoples’ preferences, needs and values stay central to professional decisions; providing support that is respectful to them. </w:t>
            </w:r>
          </w:p>
        </w:tc>
      </w:tr>
      <w:tr w:rsidR="00F054C5" w:rsidRPr="00DD0A01" w14:paraId="2B924267" w14:textId="77777777" w:rsidTr="00F054C5">
        <w:tc>
          <w:tcPr>
            <w:tcW w:w="2557" w:type="dxa"/>
            <w:tcBorders>
              <w:right w:val="single" w:sz="4" w:space="0" w:color="FFFFFF" w:themeColor="background1"/>
            </w:tcBorders>
          </w:tcPr>
          <w:p w14:paraId="62C798DF" w14:textId="77777777" w:rsidR="00F054C5" w:rsidRPr="00DD0A01" w:rsidRDefault="00F054C5" w:rsidP="001204AB">
            <w:pPr>
              <w:rPr>
                <w:b/>
                <w:bCs/>
              </w:rPr>
            </w:pPr>
            <w:r w:rsidRPr="00DD0A01">
              <w:rPr>
                <w:b/>
                <w:bCs/>
              </w:rPr>
              <w:t xml:space="preserve">Priority Debt </w:t>
            </w:r>
          </w:p>
        </w:tc>
        <w:tc>
          <w:tcPr>
            <w:tcW w:w="7366" w:type="dxa"/>
            <w:tcBorders>
              <w:left w:val="single" w:sz="4" w:space="0" w:color="FFFFFF" w:themeColor="background1"/>
            </w:tcBorders>
          </w:tcPr>
          <w:p w14:paraId="1E408099" w14:textId="77777777" w:rsidR="00F054C5" w:rsidRPr="00DD0A01" w:rsidRDefault="00F054C5" w:rsidP="00F34E9F">
            <w:pPr>
              <w:jc w:val="both"/>
            </w:pPr>
            <w:r w:rsidRPr="00DD0A01">
              <w:t xml:space="preserve">Debts which have serious consequences for non-payment. This could include rent, mortgage, gas, electricity or owing money to government bodies (unpaid court fines, income tax or National Insurance). </w:t>
            </w:r>
          </w:p>
        </w:tc>
      </w:tr>
      <w:tr w:rsidR="00F054C5" w:rsidRPr="00DD0A01" w14:paraId="08E00321" w14:textId="77777777" w:rsidTr="00F054C5">
        <w:tc>
          <w:tcPr>
            <w:tcW w:w="2557" w:type="dxa"/>
            <w:tcBorders>
              <w:right w:val="single" w:sz="4" w:space="0" w:color="FFFFFF" w:themeColor="background1"/>
            </w:tcBorders>
          </w:tcPr>
          <w:p w14:paraId="250A3493" w14:textId="77777777" w:rsidR="00F054C5" w:rsidRPr="00DD0A01" w:rsidRDefault="00F054C5" w:rsidP="001204AB">
            <w:pPr>
              <w:rPr>
                <w:b/>
                <w:bCs/>
              </w:rPr>
            </w:pPr>
            <w:r w:rsidRPr="00DD0A01">
              <w:rPr>
                <w:b/>
                <w:bCs/>
              </w:rPr>
              <w:t>Resilience Services</w:t>
            </w:r>
          </w:p>
        </w:tc>
        <w:tc>
          <w:tcPr>
            <w:tcW w:w="7366" w:type="dxa"/>
            <w:tcBorders>
              <w:left w:val="single" w:sz="4" w:space="0" w:color="FFFFFF" w:themeColor="background1"/>
            </w:tcBorders>
          </w:tcPr>
          <w:p w14:paraId="138FA600" w14:textId="77777777" w:rsidR="00F054C5" w:rsidRPr="00DD0A01" w:rsidRDefault="00F054C5" w:rsidP="001204AB">
            <w:r w:rsidRPr="00DD0A01">
              <w:t xml:space="preserve">The services, programmes and activities that support individuals to build financial resilience. </w:t>
            </w:r>
          </w:p>
        </w:tc>
      </w:tr>
      <w:tr w:rsidR="00F054C5" w:rsidRPr="00DD0A01" w14:paraId="3BD17772" w14:textId="77777777" w:rsidTr="00F054C5">
        <w:tc>
          <w:tcPr>
            <w:tcW w:w="2557" w:type="dxa"/>
            <w:tcBorders>
              <w:right w:val="single" w:sz="4" w:space="0" w:color="FFFFFF" w:themeColor="background1"/>
            </w:tcBorders>
          </w:tcPr>
          <w:p w14:paraId="14E4B426" w14:textId="77777777" w:rsidR="00F054C5" w:rsidRPr="00DD0A01" w:rsidRDefault="00F054C5" w:rsidP="001204AB">
            <w:pPr>
              <w:rPr>
                <w:b/>
                <w:bCs/>
              </w:rPr>
            </w:pPr>
            <w:r w:rsidRPr="00DD0A01">
              <w:rPr>
                <w:b/>
                <w:bCs/>
              </w:rPr>
              <w:t>Trauma</w:t>
            </w:r>
          </w:p>
        </w:tc>
        <w:tc>
          <w:tcPr>
            <w:tcW w:w="7366" w:type="dxa"/>
            <w:tcBorders>
              <w:left w:val="single" w:sz="4" w:space="0" w:color="FFFFFF" w:themeColor="background1"/>
            </w:tcBorders>
          </w:tcPr>
          <w:p w14:paraId="24DFE142" w14:textId="77777777" w:rsidR="00F054C5" w:rsidRPr="00DD0A01" w:rsidRDefault="00F054C5" w:rsidP="00F34E9F">
            <w:pPr>
              <w:jc w:val="both"/>
            </w:pPr>
            <w:r w:rsidRPr="00DD0A01">
              <w:t>Trauma is what happens when something overwhelms our ability to cope, process or feel safe. It’s not just about what happened but about how it was experienced – the loss of control, safety, trust or connection. Trauma can come from one big event, many smaller ones over time or ongoing situations that wear a person down. It can affect how someone feels, thinks and reacts, even long after the situation has passed.</w:t>
            </w:r>
          </w:p>
        </w:tc>
      </w:tr>
      <w:tr w:rsidR="00F054C5" w:rsidRPr="00DD0A01" w14:paraId="1B10D08F" w14:textId="77777777" w:rsidTr="00F054C5">
        <w:tc>
          <w:tcPr>
            <w:tcW w:w="2557" w:type="dxa"/>
            <w:tcBorders>
              <w:right w:val="single" w:sz="4" w:space="0" w:color="FFFFFF" w:themeColor="background1"/>
            </w:tcBorders>
          </w:tcPr>
          <w:p w14:paraId="6DE01B6A" w14:textId="77777777" w:rsidR="00F054C5" w:rsidRPr="00DD0A01" w:rsidRDefault="00F054C5" w:rsidP="001204AB">
            <w:pPr>
              <w:rPr>
                <w:b/>
                <w:bCs/>
              </w:rPr>
            </w:pPr>
            <w:r w:rsidRPr="00DD0A01">
              <w:rPr>
                <w:b/>
                <w:bCs/>
              </w:rPr>
              <w:lastRenderedPageBreak/>
              <w:t>Trauma Informed Approach</w:t>
            </w:r>
          </w:p>
        </w:tc>
        <w:tc>
          <w:tcPr>
            <w:tcW w:w="7366" w:type="dxa"/>
            <w:tcBorders>
              <w:left w:val="single" w:sz="4" w:space="0" w:color="FFFFFF" w:themeColor="background1"/>
            </w:tcBorders>
          </w:tcPr>
          <w:p w14:paraId="4988AAE4" w14:textId="77777777" w:rsidR="00F054C5" w:rsidRPr="00DD0A01" w:rsidRDefault="00F054C5" w:rsidP="00F34E9F">
            <w:pPr>
              <w:jc w:val="both"/>
            </w:pPr>
            <w:r w:rsidRPr="00DD0A01">
              <w:t>The Trauma Informed Approach recognises the extensive and continuing impacts that trauma may have on an individual’s life. The impacts of trauma, some of which may not be obvious or disclosed, can make interacting with services a difficult and potentially retraumatising experience. The Trauma Informed Approach aims to avoid and mitigate this risk whilst creating a safe and empowering environment for all colleagues and customers. The six principles of trauma-informed practice: Safety; Trust; Choice; Collaboration; Empowerment; Cultural consideration.</w:t>
            </w:r>
          </w:p>
        </w:tc>
      </w:tr>
      <w:tr w:rsidR="00F054C5" w:rsidRPr="00DD0A01" w14:paraId="66B7C389" w14:textId="77777777" w:rsidTr="00F054C5">
        <w:tc>
          <w:tcPr>
            <w:tcW w:w="2557" w:type="dxa"/>
            <w:tcBorders>
              <w:right w:val="single" w:sz="4" w:space="0" w:color="FFFFFF" w:themeColor="background1"/>
            </w:tcBorders>
          </w:tcPr>
          <w:p w14:paraId="16C739E2" w14:textId="77777777" w:rsidR="00F054C5" w:rsidRPr="00DD0A01" w:rsidRDefault="00F054C5" w:rsidP="001204AB">
            <w:pPr>
              <w:rPr>
                <w:b/>
                <w:bCs/>
              </w:rPr>
            </w:pPr>
            <w:r w:rsidRPr="00DD0A01">
              <w:rPr>
                <w:b/>
                <w:bCs/>
              </w:rPr>
              <w:t>Warm referrals</w:t>
            </w:r>
          </w:p>
        </w:tc>
        <w:tc>
          <w:tcPr>
            <w:tcW w:w="7366" w:type="dxa"/>
            <w:tcBorders>
              <w:left w:val="single" w:sz="4" w:space="0" w:color="FFFFFF" w:themeColor="background1"/>
            </w:tcBorders>
          </w:tcPr>
          <w:p w14:paraId="74045EDA" w14:textId="77777777" w:rsidR="00F054C5" w:rsidRPr="00DD0A01" w:rsidRDefault="00F054C5" w:rsidP="00F34E9F">
            <w:pPr>
              <w:jc w:val="both"/>
            </w:pPr>
            <w:r w:rsidRPr="00DD0A01">
              <w:t>Where someone is referred by one organisation or service to another with a focus on ensuring a smooth transition. Sufficient and accurate information is also provided, with informed consent, as part of the referral to prevent people from having to explain their circumstances and needs on multiple occasions</w:t>
            </w:r>
          </w:p>
        </w:tc>
      </w:tr>
    </w:tbl>
    <w:p w14:paraId="1AC4C61E" w14:textId="77777777" w:rsidR="00F054C5" w:rsidRPr="00DD0A01" w:rsidRDefault="00F054C5" w:rsidP="1FDF1F9A">
      <w:pPr>
        <w:spacing w:after="0" w:line="276" w:lineRule="auto"/>
        <w:jc w:val="center"/>
        <w:rPr>
          <w:rFonts w:eastAsia="Times" w:cs="Arial"/>
          <w:b/>
          <w:bCs/>
          <w:noProof/>
          <w:lang w:eastAsia="en-GB"/>
        </w:rPr>
      </w:pPr>
    </w:p>
    <w:p w14:paraId="0248B67E" w14:textId="77777777" w:rsidR="00F054C5" w:rsidRPr="00DD0A01" w:rsidRDefault="00F054C5" w:rsidP="1FDF1F9A">
      <w:pPr>
        <w:spacing w:after="0" w:line="276" w:lineRule="auto"/>
        <w:jc w:val="center"/>
        <w:rPr>
          <w:rFonts w:eastAsia="Times" w:cs="Arial"/>
          <w:b/>
          <w:bCs/>
          <w:noProof/>
          <w:lang w:eastAsia="en-GB"/>
        </w:rPr>
      </w:pPr>
    </w:p>
    <w:p w14:paraId="66D52A6F" w14:textId="77777777" w:rsidR="00F054C5" w:rsidRPr="00DD0A01" w:rsidRDefault="00F054C5" w:rsidP="1FDF1F9A">
      <w:pPr>
        <w:spacing w:after="0" w:line="276" w:lineRule="auto"/>
        <w:jc w:val="center"/>
        <w:rPr>
          <w:rFonts w:eastAsia="Times" w:cs="Arial"/>
          <w:b/>
          <w:bCs/>
          <w:noProof/>
          <w:lang w:eastAsia="en-GB"/>
        </w:rPr>
      </w:pPr>
    </w:p>
    <w:p w14:paraId="4C11FA94" w14:textId="77777777" w:rsidR="00F054C5" w:rsidRPr="00DD0A01" w:rsidRDefault="00F054C5" w:rsidP="1FDF1F9A">
      <w:pPr>
        <w:spacing w:after="0" w:line="276" w:lineRule="auto"/>
        <w:jc w:val="center"/>
        <w:rPr>
          <w:rFonts w:eastAsia="Times" w:cs="Arial"/>
          <w:b/>
          <w:bCs/>
          <w:noProof/>
          <w:lang w:eastAsia="en-GB"/>
        </w:rPr>
      </w:pPr>
    </w:p>
    <w:p w14:paraId="324E81AF" w14:textId="77777777" w:rsidR="00F054C5" w:rsidRPr="00DD0A01" w:rsidRDefault="00F054C5" w:rsidP="1FDF1F9A">
      <w:pPr>
        <w:spacing w:after="0" w:line="276" w:lineRule="auto"/>
        <w:jc w:val="center"/>
        <w:rPr>
          <w:rFonts w:eastAsia="Times" w:cs="Arial"/>
          <w:b/>
          <w:bCs/>
          <w:noProof/>
          <w:lang w:eastAsia="en-GB"/>
        </w:rPr>
      </w:pPr>
    </w:p>
    <w:p w14:paraId="78F564B2" w14:textId="77777777" w:rsidR="00F054C5" w:rsidRPr="00DD0A01" w:rsidRDefault="00F054C5" w:rsidP="1FDF1F9A">
      <w:pPr>
        <w:spacing w:after="0" w:line="276" w:lineRule="auto"/>
        <w:jc w:val="center"/>
        <w:rPr>
          <w:rFonts w:eastAsia="Times" w:cs="Arial"/>
          <w:b/>
          <w:bCs/>
          <w:noProof/>
          <w:lang w:eastAsia="en-GB"/>
        </w:rPr>
      </w:pPr>
    </w:p>
    <w:p w14:paraId="18467CF0" w14:textId="77777777" w:rsidR="00F054C5" w:rsidRPr="00DD0A01" w:rsidRDefault="00F054C5" w:rsidP="1FDF1F9A">
      <w:pPr>
        <w:spacing w:after="0" w:line="276" w:lineRule="auto"/>
        <w:jc w:val="center"/>
        <w:rPr>
          <w:rFonts w:eastAsia="Times" w:cs="Arial"/>
          <w:b/>
          <w:bCs/>
          <w:noProof/>
          <w:lang w:eastAsia="en-GB"/>
        </w:rPr>
      </w:pPr>
    </w:p>
    <w:p w14:paraId="53019D46" w14:textId="77777777" w:rsidR="00F054C5" w:rsidRPr="00DD0A01" w:rsidRDefault="00F054C5" w:rsidP="1FDF1F9A">
      <w:pPr>
        <w:spacing w:after="0" w:line="276" w:lineRule="auto"/>
        <w:jc w:val="center"/>
        <w:rPr>
          <w:rFonts w:eastAsia="Times" w:cs="Arial"/>
          <w:b/>
          <w:bCs/>
          <w:noProof/>
          <w:lang w:eastAsia="en-GB"/>
        </w:rPr>
      </w:pPr>
    </w:p>
    <w:p w14:paraId="69080FFA" w14:textId="77777777" w:rsidR="00F054C5" w:rsidRPr="00DD0A01" w:rsidRDefault="00F054C5" w:rsidP="1FDF1F9A">
      <w:pPr>
        <w:spacing w:after="0" w:line="276" w:lineRule="auto"/>
        <w:jc w:val="center"/>
        <w:rPr>
          <w:rFonts w:eastAsia="Times" w:cs="Arial"/>
          <w:b/>
          <w:bCs/>
          <w:noProof/>
          <w:lang w:eastAsia="en-GB"/>
        </w:rPr>
      </w:pPr>
    </w:p>
    <w:p w14:paraId="687927BF" w14:textId="77777777" w:rsidR="00EA2C9A" w:rsidRPr="00DD0A01" w:rsidRDefault="00EA2C9A" w:rsidP="1FDF1F9A">
      <w:pPr>
        <w:spacing w:after="0" w:line="276" w:lineRule="auto"/>
        <w:jc w:val="center"/>
        <w:rPr>
          <w:rFonts w:eastAsia="Times" w:cs="Arial"/>
          <w:b/>
          <w:bCs/>
          <w:noProof/>
          <w:lang w:eastAsia="en-GB"/>
        </w:rPr>
      </w:pPr>
    </w:p>
    <w:p w14:paraId="375CA4D3" w14:textId="77777777" w:rsidR="00EA2C9A" w:rsidRPr="00DD0A01" w:rsidRDefault="00EA2C9A" w:rsidP="1FDF1F9A">
      <w:pPr>
        <w:spacing w:after="0" w:line="276" w:lineRule="auto"/>
        <w:jc w:val="center"/>
        <w:rPr>
          <w:rFonts w:eastAsia="Times" w:cs="Arial"/>
          <w:b/>
          <w:bCs/>
          <w:noProof/>
          <w:lang w:eastAsia="en-GB"/>
        </w:rPr>
      </w:pPr>
    </w:p>
    <w:p w14:paraId="4A2AAF00" w14:textId="77777777" w:rsidR="00EA2C9A" w:rsidRPr="00DD0A01" w:rsidRDefault="00EA2C9A" w:rsidP="1FDF1F9A">
      <w:pPr>
        <w:spacing w:after="0" w:line="276" w:lineRule="auto"/>
        <w:jc w:val="center"/>
        <w:rPr>
          <w:rFonts w:eastAsia="Times" w:cs="Arial"/>
          <w:b/>
          <w:bCs/>
          <w:noProof/>
          <w:lang w:eastAsia="en-GB"/>
        </w:rPr>
      </w:pPr>
    </w:p>
    <w:p w14:paraId="27EF3854" w14:textId="77777777" w:rsidR="00EA2C9A" w:rsidRPr="00DD0A01" w:rsidRDefault="00EA2C9A" w:rsidP="1FDF1F9A">
      <w:pPr>
        <w:spacing w:after="0" w:line="276" w:lineRule="auto"/>
        <w:jc w:val="center"/>
        <w:rPr>
          <w:rFonts w:eastAsia="Times" w:cs="Arial"/>
          <w:b/>
          <w:bCs/>
          <w:noProof/>
          <w:lang w:eastAsia="en-GB"/>
        </w:rPr>
      </w:pPr>
    </w:p>
    <w:p w14:paraId="7814E8E2" w14:textId="77777777" w:rsidR="00EA2C9A" w:rsidRPr="00DD0A01" w:rsidRDefault="00EA2C9A" w:rsidP="1FDF1F9A">
      <w:pPr>
        <w:spacing w:after="0" w:line="276" w:lineRule="auto"/>
        <w:jc w:val="center"/>
        <w:rPr>
          <w:rFonts w:eastAsia="Times" w:cs="Arial"/>
          <w:b/>
          <w:bCs/>
          <w:noProof/>
          <w:lang w:eastAsia="en-GB"/>
        </w:rPr>
      </w:pPr>
    </w:p>
    <w:p w14:paraId="4043CA65" w14:textId="77777777" w:rsidR="00EA2C9A" w:rsidRPr="00DD0A01" w:rsidRDefault="00EA2C9A" w:rsidP="1FDF1F9A">
      <w:pPr>
        <w:spacing w:after="0" w:line="276" w:lineRule="auto"/>
        <w:jc w:val="center"/>
        <w:rPr>
          <w:rFonts w:eastAsia="Times" w:cs="Arial"/>
          <w:b/>
          <w:bCs/>
          <w:noProof/>
          <w:lang w:eastAsia="en-GB"/>
        </w:rPr>
      </w:pPr>
    </w:p>
    <w:p w14:paraId="4FDC1DEF" w14:textId="77777777" w:rsidR="00EA2C9A" w:rsidRPr="00DD0A01" w:rsidRDefault="00EA2C9A" w:rsidP="1FDF1F9A">
      <w:pPr>
        <w:spacing w:after="0" w:line="276" w:lineRule="auto"/>
        <w:jc w:val="center"/>
        <w:rPr>
          <w:rFonts w:eastAsia="Times" w:cs="Arial"/>
          <w:b/>
          <w:bCs/>
          <w:noProof/>
          <w:lang w:eastAsia="en-GB"/>
        </w:rPr>
      </w:pPr>
    </w:p>
    <w:p w14:paraId="157F3956" w14:textId="77777777" w:rsidR="00F054C5" w:rsidRPr="00DD0A01" w:rsidRDefault="00F054C5" w:rsidP="1FDF1F9A">
      <w:pPr>
        <w:spacing w:after="0" w:line="276" w:lineRule="auto"/>
        <w:jc w:val="center"/>
        <w:rPr>
          <w:rFonts w:eastAsia="Times" w:cs="Arial"/>
          <w:b/>
          <w:bCs/>
          <w:noProof/>
          <w:lang w:eastAsia="en-GB"/>
        </w:rPr>
      </w:pPr>
    </w:p>
    <w:p w14:paraId="17EC7E46" w14:textId="77777777" w:rsidR="00F054C5" w:rsidRPr="00DD0A01" w:rsidRDefault="00F054C5" w:rsidP="1FDF1F9A">
      <w:pPr>
        <w:spacing w:after="0" w:line="276" w:lineRule="auto"/>
        <w:jc w:val="center"/>
        <w:rPr>
          <w:rFonts w:eastAsia="Times" w:cs="Arial"/>
          <w:b/>
          <w:bCs/>
          <w:noProof/>
          <w:lang w:eastAsia="en-GB"/>
        </w:rPr>
      </w:pPr>
    </w:p>
    <w:p w14:paraId="47BBB097" w14:textId="77777777" w:rsidR="00F054C5" w:rsidRPr="00DD0A01" w:rsidRDefault="00F054C5" w:rsidP="1FDF1F9A">
      <w:pPr>
        <w:spacing w:after="0" w:line="276" w:lineRule="auto"/>
        <w:jc w:val="center"/>
        <w:rPr>
          <w:rFonts w:eastAsia="Times" w:cs="Arial"/>
          <w:b/>
          <w:bCs/>
          <w:noProof/>
          <w:lang w:eastAsia="en-GB"/>
        </w:rPr>
      </w:pPr>
    </w:p>
    <w:p w14:paraId="6F937367" w14:textId="77777777" w:rsidR="00F054C5" w:rsidRPr="00DD0A01" w:rsidRDefault="00F054C5" w:rsidP="1FDF1F9A">
      <w:pPr>
        <w:spacing w:after="0" w:line="276" w:lineRule="auto"/>
        <w:jc w:val="center"/>
        <w:rPr>
          <w:rFonts w:eastAsia="Times" w:cs="Arial"/>
          <w:b/>
          <w:bCs/>
          <w:noProof/>
          <w:lang w:eastAsia="en-GB"/>
        </w:rPr>
      </w:pPr>
    </w:p>
    <w:p w14:paraId="04833A5C" w14:textId="6581CCFD" w:rsidR="00DF1921" w:rsidRPr="00DD0A01" w:rsidRDefault="00DF1921" w:rsidP="00DF1921">
      <w:pPr>
        <w:rPr>
          <w:b/>
          <w:bCs/>
        </w:rPr>
      </w:pPr>
      <w:r w:rsidRPr="00DD0A01">
        <w:rPr>
          <w:b/>
          <w:bCs/>
        </w:rPr>
        <w:t>1. Introduction</w:t>
      </w:r>
    </w:p>
    <w:p w14:paraId="39629B30" w14:textId="470209DD" w:rsidR="00DF1921" w:rsidRPr="00DD0A01" w:rsidRDefault="00DF1921" w:rsidP="00DF1921">
      <w:pPr>
        <w:ind w:left="270"/>
        <w:jc w:val="both"/>
      </w:pPr>
      <w:r w:rsidRPr="00DD0A01">
        <w:t xml:space="preserve">The Crisis and Resilience Fund (CRF) supports local authorities in England to help low-income households facing financial shocks and to build long-term financial resilience within communities. Funding covers the period 1 </w:t>
      </w:r>
      <w:r w:rsidR="002B3250" w:rsidRPr="00DD0A01">
        <w:t xml:space="preserve">December </w:t>
      </w:r>
      <w:r w:rsidRPr="00DD0A01">
        <w:t>2026 to 31 March 2029. North Lincolnshire Council’s Crisis and Resilience Community Grant Programme will support voluntary, community and social enterprise organisations delivering Resilience Services that improve residents’ ability to withstand and recover from financial difficulties.</w:t>
      </w:r>
    </w:p>
    <w:p w14:paraId="6E067FDF" w14:textId="41B2943C" w:rsidR="00F34E9F" w:rsidRPr="00DD0A01" w:rsidRDefault="00F34E9F" w:rsidP="00DF1921">
      <w:pPr>
        <w:ind w:left="270"/>
        <w:jc w:val="both"/>
      </w:pPr>
      <w:r w:rsidRPr="00DD0A01">
        <w:rPr>
          <w:noProof/>
        </w:rPr>
        <w:lastRenderedPageBreak/>
        <w:drawing>
          <wp:anchor distT="0" distB="0" distL="114300" distR="114300" simplePos="0" relativeHeight="251659264" behindDoc="0" locked="0" layoutInCell="1" allowOverlap="1" wp14:anchorId="7BCFF06F" wp14:editId="6E8BDBE1">
            <wp:simplePos x="0" y="0"/>
            <wp:positionH relativeFrom="margin">
              <wp:posOffset>254000</wp:posOffset>
            </wp:positionH>
            <wp:positionV relativeFrom="paragraph">
              <wp:posOffset>246380</wp:posOffset>
            </wp:positionV>
            <wp:extent cx="5346700" cy="2355850"/>
            <wp:effectExtent l="0" t="0" r="6350" b="6350"/>
            <wp:wrapSquare wrapText="bothSides"/>
            <wp:docPr id="1108227128" name="Picture 5">
              <a:extLst xmlns:a="http://schemas.openxmlformats.org/drawingml/2006/main">
                <a:ext uri="{FF2B5EF4-FFF2-40B4-BE49-F238E27FC236}">
                  <a16:creationId xmlns:a16="http://schemas.microsoft.com/office/drawing/2014/main" id="{52BB1DD5-2AC5-4DB6-AF4D-DCA77DF56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6700" cy="2355850"/>
                    </a:xfrm>
                    <a:prstGeom prst="rect">
                      <a:avLst/>
                    </a:prstGeom>
                    <a:noFill/>
                  </pic:spPr>
                </pic:pic>
              </a:graphicData>
            </a:graphic>
            <wp14:sizeRelH relativeFrom="margin">
              <wp14:pctWidth>0</wp14:pctWidth>
            </wp14:sizeRelH>
            <wp14:sizeRelV relativeFrom="margin">
              <wp14:pctHeight>0</wp14:pctHeight>
            </wp14:sizeRelV>
          </wp:anchor>
        </w:drawing>
      </w:r>
    </w:p>
    <w:p w14:paraId="789C029B" w14:textId="6333BB18" w:rsidR="008E5269" w:rsidRPr="00DD0A01" w:rsidRDefault="008E5269" w:rsidP="00DF1921">
      <w:pPr>
        <w:ind w:left="270"/>
        <w:jc w:val="both"/>
      </w:pPr>
    </w:p>
    <w:p w14:paraId="65EE6513" w14:textId="77777777" w:rsidR="00E26616" w:rsidRPr="00DD0A01" w:rsidRDefault="00E937AF" w:rsidP="00EA2C9A">
      <w:pPr>
        <w:spacing w:line="276" w:lineRule="auto"/>
        <w:jc w:val="both"/>
      </w:pPr>
      <w:r w:rsidRPr="00DD0A01">
        <w:t xml:space="preserve">This guidance relates specifically to the Resilience Services element of the Fund and sets out how North Lincolnshire Council will commission, deliver and monitor services that help individuals and families build financial resilience and reduce future crisis need. </w:t>
      </w:r>
    </w:p>
    <w:p w14:paraId="686C6387" w14:textId="6C6C5E7A" w:rsidR="00DF1921" w:rsidRPr="00DD0A01" w:rsidRDefault="00E26616" w:rsidP="00E26616">
      <w:pPr>
        <w:spacing w:line="276" w:lineRule="auto"/>
        <w:jc w:val="both"/>
        <w:rPr>
          <w:b/>
          <w:bCs/>
        </w:rPr>
      </w:pPr>
      <w:r w:rsidRPr="00DD0A01">
        <w:rPr>
          <w:b/>
          <w:bCs/>
        </w:rPr>
        <w:t>2.</w:t>
      </w:r>
      <w:r w:rsidR="00DF1921" w:rsidRPr="00DD0A01">
        <w:rPr>
          <w:b/>
          <w:bCs/>
        </w:rPr>
        <w:t xml:space="preserve"> Objectives and Key Principles</w:t>
      </w:r>
    </w:p>
    <w:p w14:paraId="488FF82F" w14:textId="62B98300" w:rsidR="007E1A2C" w:rsidRPr="00DD0A01" w:rsidRDefault="007E1A2C" w:rsidP="00EA2C9A">
      <w:pPr>
        <w:spacing w:line="276" w:lineRule="auto"/>
        <w:jc w:val="both"/>
      </w:pPr>
      <w:r w:rsidRPr="00DD0A01">
        <w:t>Resilience Services are programmes, services and activities that help people develop the resources, knowledge, skills and support networks needed to withstand and recover from financial shocks.</w:t>
      </w:r>
    </w:p>
    <w:p w14:paraId="5630FEB6" w14:textId="77777777" w:rsidR="007E1A2C" w:rsidRPr="00DD0A01" w:rsidRDefault="007E1A2C" w:rsidP="007E1A2C">
      <w:pPr>
        <w:ind w:firstLine="310"/>
      </w:pPr>
      <w:r w:rsidRPr="00DD0A01">
        <w:t>The purpose of these services is to:</w:t>
      </w:r>
    </w:p>
    <w:p w14:paraId="30A86B94" w14:textId="77777777" w:rsidR="007E1A2C" w:rsidRPr="00DD0A01" w:rsidRDefault="007E1A2C" w:rsidP="007E1A2C">
      <w:pPr>
        <w:numPr>
          <w:ilvl w:val="0"/>
          <w:numId w:val="18"/>
        </w:numPr>
      </w:pPr>
      <w:r w:rsidRPr="00DD0A01">
        <w:t>Prevent financial hardship from escalating into crisis.</w:t>
      </w:r>
    </w:p>
    <w:p w14:paraId="4833CFFA" w14:textId="77777777" w:rsidR="007E1A2C" w:rsidRPr="00DD0A01" w:rsidRDefault="007E1A2C" w:rsidP="007E1A2C">
      <w:pPr>
        <w:numPr>
          <w:ilvl w:val="0"/>
          <w:numId w:val="18"/>
        </w:numPr>
      </w:pPr>
      <w:r w:rsidRPr="00DD0A01">
        <w:t>Reduce repeat applications for Crisis Payments and Housing Payments.</w:t>
      </w:r>
    </w:p>
    <w:p w14:paraId="06BE810A" w14:textId="77777777" w:rsidR="007E1A2C" w:rsidRPr="00DD0A01" w:rsidRDefault="007E1A2C" w:rsidP="007E1A2C">
      <w:pPr>
        <w:numPr>
          <w:ilvl w:val="0"/>
          <w:numId w:val="18"/>
        </w:numPr>
      </w:pPr>
      <w:r w:rsidRPr="00DD0A01">
        <w:t>Improve residents' ability to manage money and household budgets.</w:t>
      </w:r>
    </w:p>
    <w:p w14:paraId="55692097" w14:textId="77777777" w:rsidR="007E1A2C" w:rsidRPr="00DD0A01" w:rsidRDefault="007E1A2C" w:rsidP="007E1A2C">
      <w:pPr>
        <w:numPr>
          <w:ilvl w:val="0"/>
          <w:numId w:val="18"/>
        </w:numPr>
      </w:pPr>
      <w:r w:rsidRPr="00DD0A01">
        <w:t>Increase household income through benefit maximisation and employment support.</w:t>
      </w:r>
    </w:p>
    <w:p w14:paraId="3D143764" w14:textId="77777777" w:rsidR="007E1A2C" w:rsidRPr="00DD0A01" w:rsidRDefault="007E1A2C" w:rsidP="007E1A2C">
      <w:pPr>
        <w:numPr>
          <w:ilvl w:val="0"/>
          <w:numId w:val="18"/>
        </w:numPr>
      </w:pPr>
      <w:r w:rsidRPr="00DD0A01">
        <w:t>Reduce financial exclusion and social isolation.</w:t>
      </w:r>
    </w:p>
    <w:p w14:paraId="4B9DDECE" w14:textId="77777777" w:rsidR="007E1A2C" w:rsidRPr="00DD0A01" w:rsidRDefault="007E1A2C" w:rsidP="007E1A2C">
      <w:pPr>
        <w:numPr>
          <w:ilvl w:val="0"/>
          <w:numId w:val="18"/>
        </w:numPr>
      </w:pPr>
      <w:r w:rsidRPr="00DD0A01">
        <w:t>Strengthen local support networks and referral pathways.</w:t>
      </w:r>
    </w:p>
    <w:p w14:paraId="66766E8A" w14:textId="027958C2" w:rsidR="005764F8" w:rsidRPr="00DD0A01" w:rsidRDefault="007E1A2C" w:rsidP="00F93FF6">
      <w:pPr>
        <w:pStyle w:val="ListParagraph"/>
        <w:numPr>
          <w:ilvl w:val="0"/>
          <w:numId w:val="18"/>
        </w:numPr>
        <w:jc w:val="both"/>
      </w:pPr>
      <w:r w:rsidRPr="00DD0A01">
        <w:t>Improve overall wellbeing and financial stability.</w:t>
      </w:r>
    </w:p>
    <w:p w14:paraId="451D6D0A" w14:textId="77777777" w:rsidR="00C82DCD" w:rsidRPr="00DD0A01" w:rsidRDefault="00C82DCD" w:rsidP="00C82DCD">
      <w:pPr>
        <w:pStyle w:val="ListParagraph"/>
        <w:ind w:left="1440"/>
        <w:jc w:val="both"/>
      </w:pPr>
    </w:p>
    <w:p w14:paraId="21331759" w14:textId="687B9B0B" w:rsidR="00DF1921" w:rsidRPr="00DD0A01" w:rsidRDefault="00DF1921" w:rsidP="00EA2C9A">
      <w:pPr>
        <w:jc w:val="both"/>
      </w:pPr>
      <w:r w:rsidRPr="00DD0A01">
        <w:t>The programme aims to support services that help residents build resilience to financial setbacks, such as:</w:t>
      </w:r>
    </w:p>
    <w:p w14:paraId="40137AFD" w14:textId="77777777" w:rsidR="00DF1921" w:rsidRPr="00DD0A01" w:rsidRDefault="00DF1921">
      <w:pPr>
        <w:numPr>
          <w:ilvl w:val="0"/>
          <w:numId w:val="7"/>
        </w:numPr>
        <w:jc w:val="both"/>
      </w:pPr>
      <w:r w:rsidRPr="00DD0A01">
        <w:t>sudden loss of income</w:t>
      </w:r>
    </w:p>
    <w:p w14:paraId="46620497" w14:textId="77777777" w:rsidR="00DF1921" w:rsidRPr="00DD0A01" w:rsidRDefault="00DF1921">
      <w:pPr>
        <w:numPr>
          <w:ilvl w:val="0"/>
          <w:numId w:val="7"/>
        </w:numPr>
        <w:jc w:val="both"/>
      </w:pPr>
      <w:r w:rsidRPr="00DD0A01">
        <w:t>unexpected household expenses</w:t>
      </w:r>
    </w:p>
    <w:p w14:paraId="3956F60A" w14:textId="77777777" w:rsidR="00DF1921" w:rsidRPr="00DD0A01" w:rsidRDefault="00DF1921">
      <w:pPr>
        <w:numPr>
          <w:ilvl w:val="0"/>
          <w:numId w:val="7"/>
        </w:numPr>
        <w:jc w:val="both"/>
      </w:pPr>
      <w:r w:rsidRPr="00DD0A01">
        <w:t>debt or arrears</w:t>
      </w:r>
    </w:p>
    <w:p w14:paraId="5829A7A9" w14:textId="77777777" w:rsidR="00DF1921" w:rsidRPr="00DD0A01" w:rsidRDefault="00DF1921">
      <w:pPr>
        <w:numPr>
          <w:ilvl w:val="0"/>
          <w:numId w:val="7"/>
        </w:numPr>
        <w:jc w:val="both"/>
      </w:pPr>
      <w:r w:rsidRPr="00DD0A01">
        <w:t>housing insecurity</w:t>
      </w:r>
    </w:p>
    <w:p w14:paraId="5111E9EA" w14:textId="77777777" w:rsidR="00DF1921" w:rsidRPr="00DD0A01" w:rsidRDefault="00DF1921">
      <w:pPr>
        <w:numPr>
          <w:ilvl w:val="0"/>
          <w:numId w:val="7"/>
        </w:numPr>
        <w:jc w:val="both"/>
      </w:pPr>
      <w:r w:rsidRPr="00DD0A01">
        <w:t>digital exclusion</w:t>
      </w:r>
    </w:p>
    <w:p w14:paraId="3747A8F3" w14:textId="77777777" w:rsidR="00DF1921" w:rsidRPr="00DD0A01" w:rsidRDefault="00DF1921">
      <w:pPr>
        <w:numPr>
          <w:ilvl w:val="0"/>
          <w:numId w:val="7"/>
        </w:numPr>
        <w:jc w:val="both"/>
      </w:pPr>
      <w:r w:rsidRPr="00DD0A01">
        <w:lastRenderedPageBreak/>
        <w:t>poor financial literacy</w:t>
      </w:r>
    </w:p>
    <w:p w14:paraId="53293E2E" w14:textId="77777777" w:rsidR="00DF1921" w:rsidRPr="00DD0A01" w:rsidRDefault="00DF1921">
      <w:pPr>
        <w:numPr>
          <w:ilvl w:val="0"/>
          <w:numId w:val="7"/>
        </w:numPr>
        <w:jc w:val="both"/>
      </w:pPr>
      <w:r w:rsidRPr="00DD0A01">
        <w:t>ill health, disability or caring responsibilities</w:t>
      </w:r>
    </w:p>
    <w:p w14:paraId="7043449F" w14:textId="61523457" w:rsidR="00DF1921" w:rsidRPr="00DD0A01" w:rsidRDefault="00DF1921">
      <w:pPr>
        <w:numPr>
          <w:ilvl w:val="0"/>
          <w:numId w:val="7"/>
        </w:numPr>
        <w:jc w:val="both"/>
      </w:pPr>
      <w:r w:rsidRPr="00DD0A01">
        <w:t>social isolation and lack of community support</w:t>
      </w:r>
    </w:p>
    <w:p w14:paraId="5FAC86C3" w14:textId="13A133E6" w:rsidR="00DF1921" w:rsidRPr="00DD0A01" w:rsidRDefault="00DF1921" w:rsidP="00DF1921">
      <w:pPr>
        <w:jc w:val="both"/>
      </w:pPr>
    </w:p>
    <w:p w14:paraId="5804C4E2" w14:textId="10E48F67" w:rsidR="00DF1921" w:rsidRPr="00DD0A01" w:rsidRDefault="00DF1921" w:rsidP="00DF1921">
      <w:pPr>
        <w:spacing w:after="0" w:line="276" w:lineRule="auto"/>
        <w:jc w:val="both"/>
        <w:rPr>
          <w:rFonts w:eastAsia="Times" w:cs="Arial"/>
          <w:b/>
          <w:bCs/>
          <w:noProof/>
          <w:lang w:eastAsia="en-GB"/>
        </w:rPr>
      </w:pPr>
      <w:r w:rsidRPr="00DD0A01">
        <w:rPr>
          <w:rFonts w:eastAsia="Times" w:cs="Arial"/>
          <w:b/>
          <w:bCs/>
          <w:noProof/>
          <w:lang w:eastAsia="en-GB"/>
        </w:rPr>
        <w:t>3. Delivery Principles</w:t>
      </w:r>
    </w:p>
    <w:p w14:paraId="55D668B4" w14:textId="77777777" w:rsidR="00EA2C9A" w:rsidRPr="00DD0A01" w:rsidRDefault="00EA2C9A" w:rsidP="00DF1921">
      <w:pPr>
        <w:spacing w:after="0" w:line="276" w:lineRule="auto"/>
        <w:jc w:val="both"/>
        <w:rPr>
          <w:rFonts w:eastAsia="Times" w:cs="Arial"/>
          <w:b/>
          <w:bCs/>
          <w:noProof/>
          <w:lang w:eastAsia="en-GB"/>
        </w:rPr>
      </w:pPr>
    </w:p>
    <w:p w14:paraId="5FDD4936" w14:textId="03340A6C" w:rsidR="00A94F88" w:rsidRPr="00DD0A01" w:rsidRDefault="0036067D" w:rsidP="00EA2C9A">
      <w:pPr>
        <w:spacing w:after="0" w:line="276" w:lineRule="auto"/>
        <w:jc w:val="both"/>
      </w:pPr>
      <w:r w:rsidRPr="00DD0A01">
        <w:t>North Lincolnshire Council will ensure all Resilience Services are delivered in accordance with the CRF principles of:</w:t>
      </w:r>
    </w:p>
    <w:p w14:paraId="246B907A" w14:textId="77777777" w:rsidR="0036067D" w:rsidRPr="00DD0A01" w:rsidRDefault="0036067D" w:rsidP="0036067D">
      <w:pPr>
        <w:spacing w:after="0" w:line="276" w:lineRule="auto"/>
        <w:ind w:left="720"/>
        <w:jc w:val="both"/>
        <w:rPr>
          <w:rFonts w:eastAsia="Times" w:cs="Arial"/>
          <w:noProof/>
          <w:lang w:eastAsia="en-GB"/>
        </w:rPr>
      </w:pPr>
    </w:p>
    <w:p w14:paraId="6DE92AE4" w14:textId="77777777" w:rsidR="00FB204C" w:rsidRPr="00DD0A01" w:rsidRDefault="00DF1921" w:rsidP="006B4CBF">
      <w:pPr>
        <w:pStyle w:val="ListParagraph"/>
        <w:numPr>
          <w:ilvl w:val="0"/>
          <w:numId w:val="19"/>
        </w:numPr>
        <w:jc w:val="both"/>
      </w:pPr>
      <w:r w:rsidRPr="00DD0A01">
        <w:rPr>
          <w:rFonts w:eastAsia="Times" w:cs="Arial"/>
          <w:b/>
          <w:bCs/>
          <w:noProof/>
          <w:lang w:eastAsia="en-GB"/>
        </w:rPr>
        <w:t>Person-centred</w:t>
      </w:r>
      <w:r w:rsidRPr="00DD0A01">
        <w:rPr>
          <w:rFonts w:eastAsia="Times" w:cs="Arial"/>
          <w:noProof/>
          <w:lang w:eastAsia="en-GB"/>
        </w:rPr>
        <w:t xml:space="preserve"> – </w:t>
      </w:r>
      <w:r w:rsidR="00FB204C" w:rsidRPr="00DD0A01">
        <w:t>Services will place the individual’s circumstances, preferences and aspirations at the centre of support.</w:t>
      </w:r>
    </w:p>
    <w:p w14:paraId="55A8CC04" w14:textId="77777777" w:rsidR="006B4CBF" w:rsidRPr="00DD0A01" w:rsidRDefault="00DF1921" w:rsidP="006B4CBF">
      <w:pPr>
        <w:pStyle w:val="ListParagraph"/>
        <w:numPr>
          <w:ilvl w:val="0"/>
          <w:numId w:val="5"/>
        </w:numPr>
        <w:spacing w:after="0" w:line="276" w:lineRule="auto"/>
        <w:jc w:val="both"/>
        <w:rPr>
          <w:rFonts w:eastAsia="Times" w:cs="Arial"/>
          <w:noProof/>
          <w:lang w:eastAsia="en-GB"/>
        </w:rPr>
      </w:pPr>
      <w:r w:rsidRPr="00DD0A01">
        <w:rPr>
          <w:rFonts w:eastAsia="Times" w:cs="Arial"/>
          <w:b/>
          <w:bCs/>
          <w:noProof/>
          <w:lang w:eastAsia="en-GB"/>
        </w:rPr>
        <w:t>Needs-based</w:t>
      </w:r>
      <w:r w:rsidRPr="00DD0A01">
        <w:rPr>
          <w:rFonts w:eastAsia="Times" w:cs="Arial"/>
          <w:noProof/>
          <w:lang w:eastAsia="en-GB"/>
        </w:rPr>
        <w:t xml:space="preserve"> </w:t>
      </w:r>
      <w:r w:rsidR="006B4CBF" w:rsidRPr="00DD0A01">
        <w:rPr>
          <w:rFonts w:eastAsia="Times" w:cs="Arial"/>
          <w:noProof/>
          <w:lang w:eastAsia="en-GB"/>
        </w:rPr>
        <w:t xml:space="preserve">- </w:t>
      </w:r>
      <w:r w:rsidR="006B4CBF" w:rsidRPr="00DD0A01">
        <w:t>Assessment and intervention will focus on identifying and addressing underlying causes of financial hardship rather than solely responding to presenting issues.</w:t>
      </w:r>
    </w:p>
    <w:p w14:paraId="663C3E6C" w14:textId="776D3BD0" w:rsidR="00EF1B74" w:rsidRPr="00DD0A01" w:rsidRDefault="00DF1921" w:rsidP="006B4CBF">
      <w:pPr>
        <w:pStyle w:val="ListParagraph"/>
        <w:numPr>
          <w:ilvl w:val="0"/>
          <w:numId w:val="5"/>
        </w:numPr>
        <w:spacing w:after="0" w:line="276" w:lineRule="auto"/>
        <w:jc w:val="both"/>
        <w:rPr>
          <w:rFonts w:eastAsia="Times" w:cs="Arial"/>
          <w:noProof/>
          <w:lang w:eastAsia="en-GB"/>
        </w:rPr>
      </w:pPr>
      <w:r w:rsidRPr="00DD0A01">
        <w:rPr>
          <w:rFonts w:eastAsia="Times" w:cs="Arial"/>
          <w:b/>
          <w:bCs/>
          <w:noProof/>
          <w:lang w:eastAsia="en-GB"/>
        </w:rPr>
        <w:t>Holistic</w:t>
      </w:r>
      <w:r w:rsidRPr="00DD0A01">
        <w:rPr>
          <w:rFonts w:eastAsia="Times" w:cs="Arial"/>
          <w:noProof/>
          <w:lang w:eastAsia="en-GB"/>
        </w:rPr>
        <w:t xml:space="preserve"> – linking residents to wider support including</w:t>
      </w:r>
      <w:r w:rsidR="00EF1B74" w:rsidRPr="00DD0A01">
        <w:rPr>
          <w:rFonts w:eastAsia="Times" w:cs="Arial"/>
          <w:noProof/>
          <w:lang w:eastAsia="en-GB"/>
        </w:rPr>
        <w:t xml:space="preserve"> (but not limited to):</w:t>
      </w:r>
      <w:r w:rsidRPr="00DD0A01">
        <w:rPr>
          <w:rFonts w:eastAsia="Times" w:cs="Arial"/>
          <w:noProof/>
          <w:lang w:eastAsia="en-GB"/>
        </w:rPr>
        <w:t xml:space="preserve"> </w:t>
      </w:r>
    </w:p>
    <w:p w14:paraId="3A548196" w14:textId="248A3537"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H</w:t>
      </w:r>
      <w:r w:rsidR="00DF1921" w:rsidRPr="00DD0A01">
        <w:rPr>
          <w:rFonts w:eastAsia="Times" w:cs="Arial"/>
          <w:noProof/>
          <w:lang w:eastAsia="en-GB"/>
        </w:rPr>
        <w:t>ousing</w:t>
      </w:r>
    </w:p>
    <w:p w14:paraId="2536DB2E" w14:textId="77777777"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H</w:t>
      </w:r>
      <w:r w:rsidR="00DF1921" w:rsidRPr="00DD0A01">
        <w:rPr>
          <w:rFonts w:eastAsia="Times" w:cs="Arial"/>
          <w:noProof/>
          <w:lang w:eastAsia="en-GB"/>
        </w:rPr>
        <w:t>ealth</w:t>
      </w:r>
      <w:r w:rsidRPr="00DD0A01">
        <w:rPr>
          <w:rFonts w:eastAsia="Times" w:cs="Arial"/>
          <w:noProof/>
          <w:lang w:eastAsia="en-GB"/>
        </w:rPr>
        <w:t xml:space="preserve"> and wellbeing</w:t>
      </w:r>
    </w:p>
    <w:p w14:paraId="514EC8DE" w14:textId="62A3A28B" w:rsidR="00DF1921"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E</w:t>
      </w:r>
      <w:r w:rsidR="00DF1921" w:rsidRPr="00DD0A01">
        <w:rPr>
          <w:rFonts w:eastAsia="Times" w:cs="Arial"/>
          <w:noProof/>
          <w:lang w:eastAsia="en-GB"/>
        </w:rPr>
        <w:t xml:space="preserve">mployment </w:t>
      </w:r>
    </w:p>
    <w:p w14:paraId="17E19E86" w14:textId="0C0DE652"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Caring responsibilities</w:t>
      </w:r>
    </w:p>
    <w:p w14:paraId="7272C7B9" w14:textId="566A11D3"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Disability</w:t>
      </w:r>
    </w:p>
    <w:p w14:paraId="6B6CFEA0" w14:textId="1B5A493A"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Debt</w:t>
      </w:r>
    </w:p>
    <w:p w14:paraId="28BBE6C7" w14:textId="18C284AA"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Digital exclusion</w:t>
      </w:r>
    </w:p>
    <w:p w14:paraId="2CE0B4AD" w14:textId="39CC2EBE" w:rsidR="00EF1B74" w:rsidRPr="00DD0A01" w:rsidRDefault="00EF1B74" w:rsidP="00EF1B74">
      <w:pPr>
        <w:pStyle w:val="ListParagraph"/>
        <w:numPr>
          <w:ilvl w:val="2"/>
          <w:numId w:val="5"/>
        </w:numPr>
        <w:spacing w:after="0" w:line="276" w:lineRule="auto"/>
        <w:jc w:val="both"/>
        <w:rPr>
          <w:rFonts w:eastAsia="Times" w:cs="Arial"/>
          <w:noProof/>
          <w:lang w:eastAsia="en-GB"/>
        </w:rPr>
      </w:pPr>
      <w:r w:rsidRPr="00DD0A01">
        <w:rPr>
          <w:rFonts w:eastAsia="Times" w:cs="Arial"/>
          <w:noProof/>
          <w:lang w:eastAsia="en-GB"/>
        </w:rPr>
        <w:t>Social isolation</w:t>
      </w:r>
    </w:p>
    <w:p w14:paraId="567CDF96" w14:textId="78DED268" w:rsidR="00DF1921" w:rsidRPr="00DD0A01" w:rsidRDefault="00DF1921">
      <w:pPr>
        <w:numPr>
          <w:ilvl w:val="0"/>
          <w:numId w:val="5"/>
        </w:numPr>
        <w:spacing w:after="0" w:line="276" w:lineRule="auto"/>
        <w:jc w:val="both"/>
        <w:rPr>
          <w:rFonts w:eastAsia="Times" w:cs="Arial"/>
          <w:noProof/>
          <w:lang w:eastAsia="en-GB"/>
        </w:rPr>
      </w:pPr>
      <w:r w:rsidRPr="00DD0A01">
        <w:rPr>
          <w:rFonts w:eastAsia="Times" w:cs="Arial"/>
          <w:b/>
          <w:bCs/>
          <w:noProof/>
          <w:lang w:eastAsia="en-GB"/>
        </w:rPr>
        <w:t>No wrong door</w:t>
      </w:r>
      <w:r w:rsidRPr="00DD0A01">
        <w:rPr>
          <w:rFonts w:eastAsia="Times" w:cs="Arial"/>
          <w:noProof/>
          <w:lang w:eastAsia="en-GB"/>
        </w:rPr>
        <w:t xml:space="preserve"> – </w:t>
      </w:r>
      <w:r w:rsidR="00225305" w:rsidRPr="00DD0A01">
        <w:t>Residents should be able to access appropriate support regardless of their initial point of contact with partner organisations. Warm referrals between services will be encouraged wherever appropriate.</w:t>
      </w:r>
    </w:p>
    <w:p w14:paraId="3AF9E48A" w14:textId="77777777" w:rsidR="009755C3" w:rsidRPr="00DD0A01" w:rsidRDefault="00DF1921" w:rsidP="009755C3">
      <w:pPr>
        <w:pStyle w:val="ListParagraph"/>
        <w:numPr>
          <w:ilvl w:val="0"/>
          <w:numId w:val="5"/>
        </w:numPr>
        <w:spacing w:line="276" w:lineRule="auto"/>
      </w:pPr>
      <w:r w:rsidRPr="00DD0A01">
        <w:rPr>
          <w:rFonts w:eastAsia="Times" w:cs="Arial"/>
          <w:b/>
          <w:bCs/>
          <w:noProof/>
          <w:lang w:eastAsia="en-GB"/>
        </w:rPr>
        <w:t>Trauma-informed</w:t>
      </w:r>
      <w:r w:rsidRPr="00DD0A01">
        <w:rPr>
          <w:rFonts w:eastAsia="Times" w:cs="Arial"/>
          <w:noProof/>
          <w:lang w:eastAsia="en-GB"/>
        </w:rPr>
        <w:t xml:space="preserve"> –</w:t>
      </w:r>
      <w:r w:rsidR="009755C3" w:rsidRPr="00DD0A01">
        <w:rPr>
          <w:rFonts w:eastAsia="Times" w:cs="Arial"/>
          <w:noProof/>
          <w:lang w:eastAsia="en-GB"/>
        </w:rPr>
        <w:t xml:space="preserve"> </w:t>
      </w:r>
      <w:r w:rsidR="009755C3" w:rsidRPr="00DD0A01">
        <w:t>Services should recognise that experiences of poverty, crisis, abuse, poor mental health and homelessness may impact an individual's ability to engage with support.</w:t>
      </w:r>
    </w:p>
    <w:p w14:paraId="3E26D954" w14:textId="77777777" w:rsidR="00FB6A22" w:rsidRPr="00DD0A01" w:rsidRDefault="00FB6A22" w:rsidP="00FB6A22">
      <w:pPr>
        <w:spacing w:after="0" w:line="276" w:lineRule="auto"/>
        <w:ind w:left="1440"/>
        <w:jc w:val="both"/>
        <w:rPr>
          <w:rFonts w:eastAsia="Times" w:cs="Arial"/>
          <w:b/>
          <w:bCs/>
          <w:noProof/>
          <w:lang w:eastAsia="en-GB"/>
        </w:rPr>
      </w:pPr>
    </w:p>
    <w:p w14:paraId="32BE3F64" w14:textId="29DEAD97" w:rsidR="00DF1921" w:rsidRPr="00DD0A01" w:rsidRDefault="00EF50A8" w:rsidP="00DF1921">
      <w:pPr>
        <w:spacing w:after="0" w:line="276" w:lineRule="auto"/>
        <w:jc w:val="both"/>
        <w:rPr>
          <w:rFonts w:eastAsia="Times" w:cs="Arial"/>
          <w:b/>
          <w:bCs/>
          <w:noProof/>
          <w:lang w:eastAsia="en-GB"/>
        </w:rPr>
      </w:pPr>
      <w:r w:rsidRPr="00DD0A01">
        <w:rPr>
          <w:rFonts w:eastAsia="Times" w:cs="Arial"/>
          <w:b/>
          <w:bCs/>
          <w:noProof/>
          <w:lang w:eastAsia="en-GB"/>
        </w:rPr>
        <w:t>4</w:t>
      </w:r>
      <w:r w:rsidR="00033912" w:rsidRPr="00DD0A01">
        <w:rPr>
          <w:rFonts w:eastAsia="Times" w:cs="Arial"/>
          <w:b/>
          <w:bCs/>
          <w:noProof/>
          <w:lang w:eastAsia="en-GB"/>
        </w:rPr>
        <w:t>.</w:t>
      </w:r>
      <w:r w:rsidR="00DD530F" w:rsidRPr="00DD0A01">
        <w:rPr>
          <w:rFonts w:eastAsia="Times" w:cs="Arial"/>
          <w:b/>
          <w:bCs/>
          <w:noProof/>
          <w:lang w:eastAsia="en-GB"/>
        </w:rPr>
        <w:tab/>
      </w:r>
      <w:r w:rsidR="00DF1921" w:rsidRPr="00DD0A01">
        <w:rPr>
          <w:rFonts w:eastAsia="Times" w:cs="Arial"/>
          <w:b/>
          <w:bCs/>
          <w:noProof/>
          <w:lang w:eastAsia="en-GB"/>
        </w:rPr>
        <w:t>Priority Groups</w:t>
      </w:r>
    </w:p>
    <w:p w14:paraId="4792B7F8" w14:textId="7C17C394"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Applications should demonstrate how they will support one or more of the following priority groups in North Lincolnshire:</w:t>
      </w:r>
    </w:p>
    <w:p w14:paraId="62A87A5C" w14:textId="77777777" w:rsidR="00DF1921" w:rsidRPr="00DD0A01" w:rsidRDefault="00DF1921" w:rsidP="008E4050">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Disabled people, including children and young people with an Education, Health and Care Plan (EHCP)</w:t>
      </w:r>
    </w:p>
    <w:p w14:paraId="746B1062" w14:textId="77777777" w:rsidR="00DF1921" w:rsidRPr="00DD0A01" w:rsidRDefault="00DF1921" w:rsidP="00F71563">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Older people who are frail, confused or financially vulnerable</w:t>
      </w:r>
    </w:p>
    <w:p w14:paraId="4A606E32" w14:textId="77777777" w:rsidR="00DF1921" w:rsidRPr="00DD0A01" w:rsidRDefault="00DF1921" w:rsidP="007343F6">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Single-adult households facing high energy, rent or mortgage costs</w:t>
      </w:r>
    </w:p>
    <w:p w14:paraId="707051E6" w14:textId="77777777" w:rsidR="00DF1921" w:rsidRPr="00DD0A01" w:rsidRDefault="00DF1921" w:rsidP="00F7567D">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People with serious or long-term health conditions</w:t>
      </w:r>
    </w:p>
    <w:p w14:paraId="2002C750" w14:textId="77777777" w:rsidR="00DF1921" w:rsidRPr="00DD0A01" w:rsidRDefault="00DF1921" w:rsidP="00AC53D0">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Recently bereaved people</w:t>
      </w:r>
    </w:p>
    <w:p w14:paraId="25A50B20" w14:textId="77777777" w:rsidR="00DF1921" w:rsidRPr="00DD0A01" w:rsidRDefault="00DF1921" w:rsidP="0097477B">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Pregnant women and new parents</w:t>
      </w:r>
    </w:p>
    <w:p w14:paraId="47A893E8" w14:textId="77777777" w:rsidR="00DF1921" w:rsidRPr="00DD0A01" w:rsidRDefault="00DF1921" w:rsidP="001262E1">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Recently unemployed people</w:t>
      </w:r>
    </w:p>
    <w:p w14:paraId="293EF77C" w14:textId="77777777" w:rsidR="00DF1921" w:rsidRPr="00DD0A01" w:rsidRDefault="00DF1921" w:rsidP="004D39C1">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Care leavers</w:t>
      </w:r>
    </w:p>
    <w:p w14:paraId="6FA91F78" w14:textId="77777777" w:rsidR="00DF1921" w:rsidRPr="00DD0A01" w:rsidRDefault="00DF1921" w:rsidP="0009450C">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Unpaid carers</w:t>
      </w:r>
    </w:p>
    <w:p w14:paraId="46292D1D" w14:textId="77777777" w:rsidR="00DF1921" w:rsidRPr="00DD0A01" w:rsidRDefault="00DF1921" w:rsidP="00D415FF">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People fleeing domestic abuse</w:t>
      </w:r>
    </w:p>
    <w:p w14:paraId="34B48861" w14:textId="77777777" w:rsidR="00DF1921" w:rsidRPr="00DD0A01" w:rsidRDefault="00DF1921" w:rsidP="00D415FF">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Households affected by high housing costs</w:t>
      </w:r>
    </w:p>
    <w:p w14:paraId="0CE0B8B9" w14:textId="77777777" w:rsidR="00DF1921" w:rsidRPr="00DD0A01" w:rsidRDefault="00DF1921" w:rsidP="00D415FF">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lastRenderedPageBreak/>
        <w:t>People challenging a DWP benefit sanction</w:t>
      </w:r>
    </w:p>
    <w:p w14:paraId="241B4FA0" w14:textId="77777777" w:rsidR="00DF1921" w:rsidRPr="00DD0A01" w:rsidRDefault="00DF1921" w:rsidP="00D415FF">
      <w:pPr>
        <w:pStyle w:val="ListParagraph"/>
        <w:numPr>
          <w:ilvl w:val="0"/>
          <w:numId w:val="14"/>
        </w:numPr>
        <w:spacing w:after="0" w:line="276" w:lineRule="auto"/>
        <w:jc w:val="both"/>
        <w:rPr>
          <w:rFonts w:eastAsia="Times" w:cs="Arial"/>
          <w:noProof/>
          <w:lang w:eastAsia="en-GB"/>
        </w:rPr>
      </w:pPr>
      <w:r w:rsidRPr="00DD0A01">
        <w:rPr>
          <w:rFonts w:eastAsia="Times" w:cs="Arial"/>
          <w:noProof/>
          <w:lang w:eastAsia="en-GB"/>
        </w:rPr>
        <w:t>People affected by emergencies such as fire or flooding</w:t>
      </w:r>
    </w:p>
    <w:p w14:paraId="5EEE1BFC" w14:textId="77777777" w:rsidR="00D7161F" w:rsidRPr="00DD0A01" w:rsidRDefault="00D7161F" w:rsidP="00B37C87">
      <w:pPr>
        <w:pStyle w:val="ListParagraph"/>
        <w:spacing w:after="0" w:line="276" w:lineRule="auto"/>
        <w:jc w:val="both"/>
        <w:rPr>
          <w:rFonts w:eastAsia="Times" w:cs="Arial"/>
          <w:noProof/>
          <w:lang w:eastAsia="en-GB"/>
        </w:rPr>
      </w:pPr>
    </w:p>
    <w:p w14:paraId="46CA6C5D" w14:textId="2B3C4DEE" w:rsidR="00DF1921" w:rsidRPr="00DD0A01" w:rsidRDefault="00837F92" w:rsidP="00DF1921">
      <w:pPr>
        <w:spacing w:after="0" w:line="276" w:lineRule="auto"/>
        <w:jc w:val="both"/>
        <w:rPr>
          <w:rFonts w:eastAsia="Times" w:cs="Arial"/>
          <w:b/>
          <w:bCs/>
          <w:noProof/>
          <w:lang w:eastAsia="en-GB"/>
        </w:rPr>
      </w:pPr>
      <w:r w:rsidRPr="00DD0A01">
        <w:rPr>
          <w:rFonts w:eastAsia="Times" w:cs="Arial"/>
          <w:b/>
          <w:bCs/>
          <w:noProof/>
          <w:lang w:eastAsia="en-GB"/>
        </w:rPr>
        <w:t>5</w:t>
      </w:r>
      <w:r w:rsidR="007B3960" w:rsidRPr="00DD0A01">
        <w:rPr>
          <w:rFonts w:eastAsia="Times" w:cs="Arial"/>
          <w:b/>
          <w:bCs/>
          <w:noProof/>
          <w:lang w:eastAsia="en-GB"/>
        </w:rPr>
        <w:t>.</w:t>
      </w:r>
      <w:r w:rsidR="00D14A86" w:rsidRPr="00DD0A01">
        <w:rPr>
          <w:rFonts w:eastAsia="Times" w:cs="Arial"/>
          <w:b/>
          <w:bCs/>
          <w:noProof/>
          <w:lang w:eastAsia="en-GB"/>
        </w:rPr>
        <w:tab/>
      </w:r>
      <w:r w:rsidR="00DF1921" w:rsidRPr="00DD0A01">
        <w:rPr>
          <w:rFonts w:eastAsia="Times" w:cs="Arial"/>
          <w:b/>
          <w:bCs/>
          <w:noProof/>
          <w:lang w:eastAsia="en-GB"/>
        </w:rPr>
        <w:t>Funding Available</w:t>
      </w:r>
    </w:p>
    <w:p w14:paraId="75B20A85" w14:textId="77777777" w:rsidR="00F30386" w:rsidRPr="00DD0A01" w:rsidRDefault="00F30386" w:rsidP="00EA2C9A">
      <w:pPr>
        <w:spacing w:before="100" w:beforeAutospacing="1" w:after="100" w:afterAutospacing="1" w:line="276" w:lineRule="auto"/>
        <w:jc w:val="both"/>
        <w:rPr>
          <w:rFonts w:eastAsia="Times New Roman" w:cs="Arial"/>
          <w:lang w:eastAsia="en-GB"/>
        </w:rPr>
      </w:pPr>
      <w:r w:rsidRPr="00DD0A01">
        <w:rPr>
          <w:rFonts w:eastAsia="Times New Roman" w:cs="Arial"/>
          <w:lang w:eastAsia="en-GB"/>
        </w:rPr>
        <w:t>North Lincolnshire Council invites applications from Voluntary, Community and Social Enterprise (VCSE) organisations to deliver resilience services that support residents to improve their financial and wider resilience.</w:t>
      </w:r>
    </w:p>
    <w:p w14:paraId="4A4A8CEC" w14:textId="77777777" w:rsidR="00F30386" w:rsidRPr="00DD0A01" w:rsidRDefault="00F30386" w:rsidP="00F30386">
      <w:pPr>
        <w:numPr>
          <w:ilvl w:val="0"/>
          <w:numId w:val="20"/>
        </w:numPr>
        <w:spacing w:before="100" w:beforeAutospacing="1" w:after="100" w:afterAutospacing="1" w:line="276" w:lineRule="auto"/>
        <w:jc w:val="both"/>
        <w:rPr>
          <w:rFonts w:asciiTheme="minorHAnsi" w:eastAsia="Times New Roman" w:hAnsiTheme="minorHAnsi" w:cstheme="minorHAnsi"/>
          <w:lang w:eastAsia="en-GB"/>
        </w:rPr>
      </w:pPr>
      <w:r w:rsidRPr="00DD0A01">
        <w:rPr>
          <w:rFonts w:asciiTheme="minorHAnsi" w:eastAsia="Times New Roman" w:hAnsiTheme="minorHAnsi" w:cstheme="minorHAnsi"/>
          <w:lang w:eastAsia="en-GB"/>
        </w:rPr>
        <w:t>The total funding available through the grant scheme for 2026/27 is £215,000.</w:t>
      </w:r>
    </w:p>
    <w:p w14:paraId="290D1646" w14:textId="74A8429E" w:rsidR="00F30386" w:rsidRPr="00DD0A01" w:rsidRDefault="00F30386" w:rsidP="2C55C115">
      <w:pPr>
        <w:numPr>
          <w:ilvl w:val="0"/>
          <w:numId w:val="20"/>
        </w:numPr>
        <w:spacing w:before="100" w:beforeAutospacing="1" w:after="100" w:afterAutospacing="1" w:line="276" w:lineRule="auto"/>
        <w:jc w:val="both"/>
        <w:rPr>
          <w:rFonts w:asciiTheme="minorHAnsi" w:eastAsia="Times New Roman" w:hAnsiTheme="minorHAnsi"/>
          <w:lang w:eastAsia="en-GB"/>
        </w:rPr>
      </w:pPr>
      <w:r w:rsidRPr="00DD0A01">
        <w:rPr>
          <w:rFonts w:asciiTheme="minorHAnsi" w:eastAsia="Times New Roman" w:hAnsiTheme="minorHAnsi"/>
          <w:lang w:eastAsia="en-GB"/>
        </w:rPr>
        <w:t>Applicants can apply for a grant of</w:t>
      </w:r>
      <w:r w:rsidR="00BF2C8D" w:rsidRPr="00DD0A01">
        <w:rPr>
          <w:rFonts w:asciiTheme="minorHAnsi" w:eastAsia="Times New Roman" w:hAnsiTheme="minorHAnsi"/>
          <w:lang w:eastAsia="en-GB"/>
        </w:rPr>
        <w:t xml:space="preserve"> a minimum of £</w:t>
      </w:r>
      <w:r w:rsidR="543129E3" w:rsidRPr="00DD0A01">
        <w:rPr>
          <w:rFonts w:asciiTheme="minorHAnsi" w:eastAsia="Times New Roman" w:hAnsiTheme="minorHAnsi"/>
          <w:lang w:eastAsia="en-GB"/>
        </w:rPr>
        <w:t>5,000 up</w:t>
      </w:r>
      <w:r w:rsidRPr="00DD0A01">
        <w:rPr>
          <w:rFonts w:asciiTheme="minorHAnsi" w:eastAsia="Times New Roman" w:hAnsiTheme="minorHAnsi"/>
          <w:lang w:eastAsia="en-GB"/>
        </w:rPr>
        <w:t xml:space="preserve"> to </w:t>
      </w:r>
      <w:r w:rsidR="00BF2C8D" w:rsidRPr="00DD0A01">
        <w:rPr>
          <w:rFonts w:asciiTheme="minorHAnsi" w:eastAsia="Times New Roman" w:hAnsiTheme="minorHAnsi"/>
          <w:lang w:eastAsia="en-GB"/>
        </w:rPr>
        <w:t xml:space="preserve">a maximum of </w:t>
      </w:r>
      <w:r w:rsidRPr="00DD0A01">
        <w:rPr>
          <w:rFonts w:asciiTheme="minorHAnsi" w:eastAsia="Times New Roman" w:hAnsiTheme="minorHAnsi"/>
          <w:lang w:eastAsia="en-GB"/>
        </w:rPr>
        <w:t>£50,000 for the delivery of eligible services.</w:t>
      </w:r>
    </w:p>
    <w:p w14:paraId="761C3B6A" w14:textId="77777777" w:rsidR="00F30386" w:rsidRPr="00DD0A01" w:rsidRDefault="00F30386" w:rsidP="00F30386">
      <w:pPr>
        <w:numPr>
          <w:ilvl w:val="0"/>
          <w:numId w:val="20"/>
        </w:numPr>
        <w:spacing w:before="100" w:beforeAutospacing="1" w:after="100" w:afterAutospacing="1" w:line="276" w:lineRule="auto"/>
        <w:jc w:val="both"/>
        <w:rPr>
          <w:rFonts w:asciiTheme="minorHAnsi" w:eastAsia="Times New Roman" w:hAnsiTheme="minorHAnsi" w:cstheme="minorHAnsi"/>
          <w:lang w:eastAsia="en-GB"/>
        </w:rPr>
      </w:pPr>
      <w:r w:rsidRPr="00DD0A01">
        <w:rPr>
          <w:rFonts w:asciiTheme="minorHAnsi" w:eastAsia="Times New Roman" w:hAnsiTheme="minorHAnsi" w:cstheme="minorHAnsi"/>
          <w:lang w:eastAsia="en-GB"/>
        </w:rPr>
        <w:t>The Council welcomes collaborative approaches, match funding and sustainable projects that strengthen community resilience across North Lincolnshire.</w:t>
      </w:r>
    </w:p>
    <w:p w14:paraId="3420565B" w14:textId="77777777" w:rsidR="00F30386" w:rsidRPr="00DD0A01" w:rsidRDefault="00F30386" w:rsidP="00F30386">
      <w:pPr>
        <w:numPr>
          <w:ilvl w:val="0"/>
          <w:numId w:val="20"/>
        </w:numPr>
        <w:spacing w:before="100" w:beforeAutospacing="1" w:after="100" w:afterAutospacing="1" w:line="276" w:lineRule="auto"/>
        <w:jc w:val="both"/>
        <w:rPr>
          <w:rFonts w:asciiTheme="minorHAnsi" w:eastAsia="Times New Roman" w:hAnsiTheme="minorHAnsi" w:cstheme="minorHAnsi"/>
          <w:lang w:eastAsia="en-GB"/>
        </w:rPr>
      </w:pPr>
      <w:r w:rsidRPr="00DD0A01">
        <w:rPr>
          <w:rFonts w:asciiTheme="minorHAnsi" w:eastAsia="Times New Roman" w:hAnsiTheme="minorHAnsi" w:cstheme="minorHAnsi"/>
          <w:lang w:eastAsia="en-GB"/>
        </w:rPr>
        <w:t>Funding will be awarded on the basis that services are delivered over a full 52-week period, with reasonable flexibility to recover delivery time lost due to unavoidable staffing pressures.</w:t>
      </w:r>
    </w:p>
    <w:p w14:paraId="579DBCD8" w14:textId="77777777" w:rsidR="00F30386" w:rsidRPr="00DD0A01" w:rsidRDefault="00F30386" w:rsidP="00F30386">
      <w:pPr>
        <w:numPr>
          <w:ilvl w:val="0"/>
          <w:numId w:val="20"/>
        </w:numPr>
        <w:spacing w:before="100" w:beforeAutospacing="1" w:after="100" w:afterAutospacing="1" w:line="276" w:lineRule="auto"/>
        <w:jc w:val="both"/>
        <w:rPr>
          <w:rFonts w:asciiTheme="minorHAnsi" w:eastAsia="Times New Roman" w:hAnsiTheme="minorHAnsi" w:cstheme="minorHAnsi"/>
          <w:lang w:eastAsia="en-GB"/>
        </w:rPr>
      </w:pPr>
      <w:r w:rsidRPr="00DD0A01">
        <w:rPr>
          <w:rFonts w:asciiTheme="minorHAnsi" w:eastAsia="Times New Roman" w:hAnsiTheme="minorHAnsi" w:cstheme="minorHAnsi"/>
          <w:lang w:eastAsia="en-GB"/>
        </w:rPr>
        <w:t>Successful applicants will be required to demonstrate how their proposed service will deliver measurable outcomes, value for money and a positive impact for residents.</w:t>
      </w:r>
    </w:p>
    <w:p w14:paraId="6FAEB95D" w14:textId="77777777" w:rsidR="000578E1" w:rsidRPr="00DD0A01" w:rsidRDefault="000578E1" w:rsidP="000578E1">
      <w:pPr>
        <w:pStyle w:val="ListParagraph"/>
        <w:numPr>
          <w:ilvl w:val="0"/>
          <w:numId w:val="20"/>
        </w:numPr>
        <w:spacing w:before="100" w:beforeAutospacing="1" w:after="100" w:afterAutospacing="1" w:line="240" w:lineRule="auto"/>
        <w:jc w:val="both"/>
        <w:rPr>
          <w:rFonts w:ascii="Times New Roman" w:eastAsia="Times New Roman" w:hAnsi="Times New Roman" w:cs="Times New Roman"/>
          <w:lang w:eastAsia="en-GB"/>
        </w:rPr>
      </w:pPr>
      <w:r w:rsidRPr="00DD0A01">
        <w:rPr>
          <w:rFonts w:asciiTheme="minorHAnsi" w:eastAsia="Times New Roman" w:hAnsiTheme="minorHAnsi" w:cstheme="minorHAnsi"/>
          <w:lang w:eastAsia="en-GB"/>
        </w:rPr>
        <w:t>Payments will be made in three instalments: 45% of the approved</w:t>
      </w:r>
      <w:r w:rsidRPr="00DD0A01">
        <w:rPr>
          <w:rFonts w:asciiTheme="minorHAnsi" w:eastAsia="Times New Roman" w:hAnsiTheme="minorHAnsi" w:cstheme="minorHAnsi"/>
          <w:b/>
          <w:bCs/>
          <w:lang w:eastAsia="en-GB"/>
        </w:rPr>
        <w:t xml:space="preserve"> </w:t>
      </w:r>
      <w:r w:rsidRPr="00DD0A01">
        <w:rPr>
          <w:rFonts w:asciiTheme="minorHAnsi" w:eastAsia="Times New Roman" w:hAnsiTheme="minorHAnsi" w:cstheme="minorHAnsi"/>
          <w:lang w:eastAsia="en-GB"/>
        </w:rPr>
        <w:t>grant amount at the commencement of the service, a further 45% at six months, subject to satisfactory performance against the agreed outcomes, and the remaining 10% at the end of the 12-month funding period</w:t>
      </w:r>
      <w:r w:rsidRPr="00DD0A01">
        <w:rPr>
          <w:rFonts w:ascii="Times New Roman" w:eastAsia="Times New Roman" w:hAnsi="Times New Roman" w:cs="Times New Roman"/>
          <w:lang w:eastAsia="en-GB"/>
        </w:rPr>
        <w:t>.</w:t>
      </w:r>
    </w:p>
    <w:p w14:paraId="67CF6F88" w14:textId="38E3CC45" w:rsidR="00DF1921" w:rsidRPr="00DD0A01" w:rsidRDefault="007420A1" w:rsidP="00DF1921">
      <w:pPr>
        <w:spacing w:after="0" w:line="276" w:lineRule="auto"/>
        <w:jc w:val="both"/>
        <w:rPr>
          <w:rFonts w:eastAsia="Times" w:cs="Arial"/>
          <w:b/>
          <w:bCs/>
          <w:noProof/>
          <w:lang w:eastAsia="en-GB"/>
        </w:rPr>
      </w:pPr>
      <w:r w:rsidRPr="00DD0A01">
        <w:rPr>
          <w:rFonts w:eastAsia="Times" w:cs="Arial"/>
          <w:b/>
          <w:bCs/>
          <w:noProof/>
          <w:lang w:eastAsia="en-GB"/>
        </w:rPr>
        <w:t>6.</w:t>
      </w:r>
      <w:r w:rsidR="00364691" w:rsidRPr="00DD0A01">
        <w:rPr>
          <w:rFonts w:eastAsia="Times" w:cs="Arial"/>
          <w:b/>
          <w:bCs/>
          <w:noProof/>
          <w:lang w:eastAsia="en-GB"/>
        </w:rPr>
        <w:tab/>
      </w:r>
      <w:r w:rsidR="00DF1921" w:rsidRPr="00DD0A01">
        <w:rPr>
          <w:rFonts w:eastAsia="Times" w:cs="Arial"/>
          <w:b/>
          <w:bCs/>
          <w:noProof/>
          <w:lang w:eastAsia="en-GB"/>
        </w:rPr>
        <w:t>Eligible Activities</w:t>
      </w:r>
    </w:p>
    <w:p w14:paraId="69EA4507" w14:textId="77777777" w:rsidR="00E80B27" w:rsidRPr="00DD0A01" w:rsidRDefault="00E80B27" w:rsidP="00DF1921">
      <w:pPr>
        <w:spacing w:after="0" w:line="276" w:lineRule="auto"/>
        <w:jc w:val="both"/>
        <w:rPr>
          <w:rFonts w:eastAsia="Times" w:cs="Arial"/>
          <w:b/>
          <w:bCs/>
          <w:noProof/>
          <w:lang w:eastAsia="en-GB"/>
        </w:rPr>
      </w:pPr>
    </w:p>
    <w:p w14:paraId="1BF6ACF8" w14:textId="12D0A8D9"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Grants may support direct project costs, pilot projects and associated delivery overheads. Examples include:</w:t>
      </w:r>
    </w:p>
    <w:p w14:paraId="61566389" w14:textId="77777777" w:rsidR="00DF1921" w:rsidRPr="00DD0A01" w:rsidRDefault="00DF1921" w:rsidP="00D4173C">
      <w:pPr>
        <w:numPr>
          <w:ilvl w:val="1"/>
          <w:numId w:val="2"/>
        </w:numPr>
        <w:spacing w:after="0" w:line="276" w:lineRule="auto"/>
        <w:jc w:val="both"/>
        <w:rPr>
          <w:rFonts w:eastAsia="Times" w:cs="Arial"/>
          <w:noProof/>
          <w:lang w:eastAsia="en-GB"/>
        </w:rPr>
      </w:pPr>
      <w:r w:rsidRPr="00DD0A01">
        <w:rPr>
          <w:rFonts w:eastAsia="Times" w:cs="Arial"/>
          <w:noProof/>
          <w:lang w:eastAsia="en-GB"/>
        </w:rPr>
        <w:t>Budget maximisation – debt advice, energy advice, housing support and budgeting services.</w:t>
      </w:r>
    </w:p>
    <w:p w14:paraId="4A355683" w14:textId="77777777" w:rsidR="00DF1921" w:rsidRPr="00DD0A01" w:rsidRDefault="00DF1921" w:rsidP="00764065">
      <w:pPr>
        <w:numPr>
          <w:ilvl w:val="1"/>
          <w:numId w:val="2"/>
        </w:numPr>
        <w:spacing w:after="0" w:line="276" w:lineRule="auto"/>
        <w:jc w:val="both"/>
        <w:rPr>
          <w:rFonts w:eastAsia="Times" w:cs="Arial"/>
          <w:noProof/>
          <w:lang w:eastAsia="en-GB"/>
        </w:rPr>
      </w:pPr>
      <w:r w:rsidRPr="00DD0A01">
        <w:rPr>
          <w:rFonts w:eastAsia="Times" w:cs="Arial"/>
          <w:noProof/>
          <w:lang w:eastAsia="en-GB"/>
        </w:rPr>
        <w:t>Income maximisation – benefit checks, grant application support, employment and skills advice, CV support and community childcare initiatives.</w:t>
      </w:r>
    </w:p>
    <w:p w14:paraId="7B44ADF6" w14:textId="77777777" w:rsidR="00DF1921" w:rsidRPr="00DD0A01" w:rsidRDefault="00DF1921" w:rsidP="00764065">
      <w:pPr>
        <w:numPr>
          <w:ilvl w:val="1"/>
          <w:numId w:val="2"/>
        </w:numPr>
        <w:spacing w:after="0" w:line="276" w:lineRule="auto"/>
        <w:jc w:val="both"/>
        <w:rPr>
          <w:rFonts w:eastAsia="Times" w:cs="Arial"/>
          <w:noProof/>
          <w:lang w:eastAsia="en-GB"/>
        </w:rPr>
      </w:pPr>
      <w:r w:rsidRPr="00DD0A01">
        <w:rPr>
          <w:rFonts w:eastAsia="Times" w:cs="Arial"/>
          <w:noProof/>
          <w:lang w:eastAsia="en-GB"/>
        </w:rPr>
        <w:t>Income smoothing – access to affordable credit, savings schemes and insurance awareness.</w:t>
      </w:r>
    </w:p>
    <w:p w14:paraId="14D2B66C" w14:textId="77777777" w:rsidR="00DF1921" w:rsidRPr="00DD0A01" w:rsidRDefault="00DF1921" w:rsidP="00764065">
      <w:pPr>
        <w:numPr>
          <w:ilvl w:val="1"/>
          <w:numId w:val="2"/>
        </w:numPr>
        <w:spacing w:after="0" w:line="276" w:lineRule="auto"/>
        <w:jc w:val="both"/>
        <w:rPr>
          <w:rFonts w:eastAsia="Times" w:cs="Arial"/>
          <w:noProof/>
          <w:lang w:eastAsia="en-GB"/>
        </w:rPr>
      </w:pPr>
      <w:r w:rsidRPr="00DD0A01">
        <w:rPr>
          <w:rFonts w:eastAsia="Times" w:cs="Arial"/>
          <w:noProof/>
          <w:lang w:eastAsia="en-GB"/>
        </w:rPr>
        <w:t>Financial capability – financial education, future planning and money management support.</w:t>
      </w:r>
    </w:p>
    <w:p w14:paraId="72AD110B" w14:textId="77777777" w:rsidR="00DF1921" w:rsidRPr="00DD0A01" w:rsidRDefault="00DF1921" w:rsidP="00764065">
      <w:pPr>
        <w:numPr>
          <w:ilvl w:val="1"/>
          <w:numId w:val="2"/>
        </w:numPr>
        <w:spacing w:after="0" w:line="276" w:lineRule="auto"/>
        <w:jc w:val="both"/>
        <w:rPr>
          <w:rFonts w:eastAsia="Times" w:cs="Arial"/>
          <w:noProof/>
          <w:lang w:eastAsia="en-GB"/>
        </w:rPr>
      </w:pPr>
      <w:r w:rsidRPr="00DD0A01">
        <w:rPr>
          <w:rFonts w:eastAsia="Times" w:cs="Arial"/>
          <w:noProof/>
          <w:lang w:eastAsia="en-GB"/>
        </w:rPr>
        <w:t>Integrated community support – co-located services and partnership working with food banks, community hubs, advice centres and other local organisations.</w:t>
      </w:r>
    </w:p>
    <w:p w14:paraId="20AC4631" w14:textId="77777777" w:rsidR="00D66187" w:rsidRPr="00DD0A01" w:rsidRDefault="00D66187" w:rsidP="00DF1921">
      <w:pPr>
        <w:spacing w:after="0" w:line="276" w:lineRule="auto"/>
        <w:jc w:val="both"/>
        <w:rPr>
          <w:rFonts w:eastAsia="Times" w:cs="Arial"/>
          <w:noProof/>
          <w:lang w:eastAsia="en-GB"/>
        </w:rPr>
      </w:pPr>
    </w:p>
    <w:p w14:paraId="7473BB98" w14:textId="38DD6659"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 xml:space="preserve">Advice services must hold </w:t>
      </w:r>
      <w:r w:rsidRPr="00DD0A01">
        <w:rPr>
          <w:rFonts w:eastAsia="Times" w:cs="Arial"/>
          <w:b/>
          <w:bCs/>
          <w:noProof/>
          <w:lang w:eastAsia="en-GB"/>
        </w:rPr>
        <w:t>appropriate accreditation</w:t>
      </w:r>
      <w:r w:rsidRPr="00DD0A01">
        <w:rPr>
          <w:rFonts w:eastAsia="Times" w:cs="Arial"/>
          <w:noProof/>
          <w:lang w:eastAsia="en-GB"/>
        </w:rPr>
        <w:t xml:space="preserve"> where required. For example, regulated debt advice must be authorised by the </w:t>
      </w:r>
      <w:r w:rsidRPr="00DD0A01">
        <w:rPr>
          <w:rFonts w:eastAsia="Times" w:cs="Arial"/>
          <w:b/>
          <w:bCs/>
          <w:noProof/>
          <w:lang w:eastAsia="en-GB"/>
        </w:rPr>
        <w:t>Financial Conduct Authority (FCA),</w:t>
      </w:r>
      <w:r w:rsidRPr="00DD0A01">
        <w:rPr>
          <w:rFonts w:eastAsia="Times" w:cs="Arial"/>
          <w:noProof/>
          <w:lang w:eastAsia="en-GB"/>
        </w:rPr>
        <w:t xml:space="preserve"> unless an exemption applies.</w:t>
      </w:r>
    </w:p>
    <w:p w14:paraId="13679872" w14:textId="77777777" w:rsidR="00661980" w:rsidRPr="00DD0A01" w:rsidRDefault="00661980" w:rsidP="008C5F2B">
      <w:pPr>
        <w:spacing w:after="0" w:line="276" w:lineRule="auto"/>
        <w:ind w:left="720"/>
        <w:jc w:val="both"/>
        <w:rPr>
          <w:rFonts w:eastAsia="Times" w:cs="Arial"/>
          <w:noProof/>
          <w:lang w:eastAsia="en-GB"/>
        </w:rPr>
      </w:pPr>
    </w:p>
    <w:p w14:paraId="16F0A5F1" w14:textId="0048092A" w:rsidR="00DF1921" w:rsidRPr="00DD0A01" w:rsidRDefault="004F7F1E" w:rsidP="00DF1921">
      <w:pPr>
        <w:spacing w:after="0" w:line="276" w:lineRule="auto"/>
        <w:jc w:val="both"/>
        <w:rPr>
          <w:rFonts w:eastAsia="Times" w:cs="Arial"/>
          <w:b/>
          <w:bCs/>
          <w:noProof/>
          <w:lang w:eastAsia="en-GB"/>
        </w:rPr>
      </w:pPr>
      <w:r w:rsidRPr="00DD0A01">
        <w:rPr>
          <w:rFonts w:eastAsia="Times" w:cs="Arial"/>
          <w:b/>
          <w:bCs/>
          <w:noProof/>
          <w:lang w:eastAsia="en-GB"/>
        </w:rPr>
        <w:t>7</w:t>
      </w:r>
      <w:r w:rsidR="008B71AE" w:rsidRPr="00DD0A01">
        <w:rPr>
          <w:rFonts w:eastAsia="Times" w:cs="Arial"/>
          <w:b/>
          <w:bCs/>
          <w:noProof/>
          <w:lang w:eastAsia="en-GB"/>
        </w:rPr>
        <w:t>.</w:t>
      </w:r>
      <w:r w:rsidR="008B71AE" w:rsidRPr="00DD0A01">
        <w:rPr>
          <w:rFonts w:eastAsia="Times" w:cs="Arial"/>
          <w:b/>
          <w:bCs/>
          <w:noProof/>
          <w:lang w:eastAsia="en-GB"/>
        </w:rPr>
        <w:tab/>
      </w:r>
      <w:r w:rsidR="00DF1921" w:rsidRPr="00DD0A01">
        <w:rPr>
          <w:rFonts w:eastAsia="Times" w:cs="Arial"/>
          <w:b/>
          <w:bCs/>
          <w:noProof/>
          <w:lang w:eastAsia="en-GB"/>
        </w:rPr>
        <w:t>Expected Outcomes</w:t>
      </w:r>
    </w:p>
    <w:p w14:paraId="5EF70F5A" w14:textId="77777777" w:rsidR="000C1CB3" w:rsidRPr="00DD0A01" w:rsidRDefault="000C1CB3" w:rsidP="00DF1921">
      <w:pPr>
        <w:spacing w:after="0" w:line="276" w:lineRule="auto"/>
        <w:jc w:val="both"/>
        <w:rPr>
          <w:rFonts w:eastAsia="Times" w:cs="Arial"/>
          <w:b/>
          <w:bCs/>
          <w:noProof/>
          <w:lang w:eastAsia="en-GB"/>
        </w:rPr>
      </w:pPr>
    </w:p>
    <w:p w14:paraId="291ABB6F" w14:textId="39F74AA3"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Funded projects should contribute to one or more of the following outcomes:</w:t>
      </w:r>
    </w:p>
    <w:p w14:paraId="61014A79" w14:textId="77777777" w:rsidR="00FE66BD" w:rsidRPr="00DD0A01" w:rsidRDefault="00FE66BD" w:rsidP="00EA2C9A">
      <w:pPr>
        <w:spacing w:after="0" w:line="276" w:lineRule="auto"/>
        <w:jc w:val="both"/>
        <w:rPr>
          <w:rFonts w:eastAsia="Times" w:cs="Arial"/>
          <w:noProof/>
          <w:lang w:eastAsia="en-GB"/>
        </w:rPr>
      </w:pPr>
    </w:p>
    <w:tbl>
      <w:tblPr>
        <w:tblStyle w:val="TableGrid"/>
        <w:tblW w:w="0" w:type="auto"/>
        <w:tblLook w:val="04A0" w:firstRow="1" w:lastRow="0" w:firstColumn="1" w:lastColumn="0" w:noHBand="0" w:noVBand="1"/>
      </w:tblPr>
      <w:tblGrid>
        <w:gridCol w:w="2122"/>
        <w:gridCol w:w="6894"/>
      </w:tblGrid>
      <w:tr w:rsidR="00FE66BD" w:rsidRPr="00DD0A01" w14:paraId="1E30CEFD" w14:textId="77777777" w:rsidTr="00FE66BD">
        <w:tc>
          <w:tcPr>
            <w:tcW w:w="2122" w:type="dxa"/>
            <w:shd w:val="clear" w:color="auto" w:fill="006666"/>
          </w:tcPr>
          <w:p w14:paraId="429D86D1" w14:textId="423CA35F" w:rsidR="00FE66BD" w:rsidRPr="00DD0A01" w:rsidRDefault="00FE66BD" w:rsidP="00EA2C9A">
            <w:pPr>
              <w:spacing w:line="276" w:lineRule="auto"/>
              <w:jc w:val="both"/>
              <w:rPr>
                <w:rFonts w:eastAsia="Times" w:cs="Arial"/>
                <w:b/>
                <w:bCs/>
                <w:noProof/>
                <w:color w:val="FFFFFF" w:themeColor="background1"/>
                <w:lang w:eastAsia="en-GB"/>
              </w:rPr>
            </w:pPr>
            <w:r w:rsidRPr="00DD0A01">
              <w:rPr>
                <w:rFonts w:eastAsia="Times" w:cs="Arial"/>
                <w:b/>
                <w:bCs/>
                <w:noProof/>
                <w:color w:val="FFFFFF" w:themeColor="background1"/>
                <w:lang w:eastAsia="en-GB"/>
              </w:rPr>
              <w:t>Outcome</w:t>
            </w:r>
          </w:p>
        </w:tc>
        <w:tc>
          <w:tcPr>
            <w:tcW w:w="6894" w:type="dxa"/>
            <w:shd w:val="clear" w:color="auto" w:fill="006666"/>
          </w:tcPr>
          <w:p w14:paraId="3049E707" w14:textId="5326A58C" w:rsidR="00FE66BD" w:rsidRPr="00DD0A01" w:rsidRDefault="00FE66BD" w:rsidP="00EA2C9A">
            <w:pPr>
              <w:spacing w:line="276" w:lineRule="auto"/>
              <w:jc w:val="both"/>
              <w:rPr>
                <w:rFonts w:eastAsia="Times" w:cs="Arial"/>
                <w:b/>
                <w:bCs/>
                <w:noProof/>
                <w:color w:val="FFFFFF" w:themeColor="background1"/>
                <w:lang w:eastAsia="en-GB"/>
              </w:rPr>
            </w:pPr>
            <w:r w:rsidRPr="00DD0A01">
              <w:rPr>
                <w:rFonts w:eastAsia="Times" w:cs="Arial"/>
                <w:b/>
                <w:bCs/>
                <w:noProof/>
                <w:color w:val="FFFFFF" w:themeColor="background1"/>
                <w:lang w:eastAsia="en-GB"/>
              </w:rPr>
              <w:t>Description</w:t>
            </w:r>
          </w:p>
        </w:tc>
      </w:tr>
      <w:tr w:rsidR="00FE66BD" w:rsidRPr="00DD0A01" w14:paraId="52F1DC06" w14:textId="77777777" w:rsidTr="00FE66BD">
        <w:tc>
          <w:tcPr>
            <w:tcW w:w="2122" w:type="dxa"/>
          </w:tcPr>
          <w:p w14:paraId="51817269" w14:textId="6B37117C" w:rsidR="00FE66BD" w:rsidRPr="00DD0A01" w:rsidRDefault="00FE66BD" w:rsidP="00FE66BD">
            <w:pPr>
              <w:spacing w:line="276" w:lineRule="auto"/>
              <w:rPr>
                <w:rFonts w:eastAsia="Times" w:cs="Arial"/>
                <w:noProof/>
                <w:lang w:eastAsia="en-GB"/>
              </w:rPr>
            </w:pPr>
            <w:r w:rsidRPr="00DD0A01">
              <w:rPr>
                <w:b/>
                <w:bCs/>
              </w:rPr>
              <w:t>Reduced experiences of material deprivation</w:t>
            </w:r>
          </w:p>
        </w:tc>
        <w:tc>
          <w:tcPr>
            <w:tcW w:w="6894" w:type="dxa"/>
          </w:tcPr>
          <w:p w14:paraId="6E0F1051" w14:textId="416D6978" w:rsidR="00FE66BD" w:rsidRPr="00DD0A01" w:rsidRDefault="00FE66BD" w:rsidP="00EA2C9A">
            <w:pPr>
              <w:spacing w:line="276" w:lineRule="auto"/>
              <w:jc w:val="both"/>
              <w:rPr>
                <w:rFonts w:eastAsia="Times" w:cs="Arial"/>
                <w:noProof/>
                <w:lang w:eastAsia="en-GB"/>
              </w:rPr>
            </w:pPr>
            <w:r w:rsidRPr="00DD0A01">
              <w:t>Material deprivation captures inability to afford essentials (heating, adequate clothing, basic household goods and food). By tackling the underlying conditions that prevent households from affording essentials, Authorities can support their citizens to build protection to avoid hardship.</w:t>
            </w:r>
          </w:p>
        </w:tc>
      </w:tr>
      <w:tr w:rsidR="00FE66BD" w:rsidRPr="00DD0A01" w14:paraId="460915E0" w14:textId="77777777" w:rsidTr="00FE66BD">
        <w:tc>
          <w:tcPr>
            <w:tcW w:w="2122" w:type="dxa"/>
          </w:tcPr>
          <w:p w14:paraId="2392C1E6" w14:textId="1435D0BF" w:rsidR="00FE66BD" w:rsidRPr="00DD0A01" w:rsidRDefault="00FE66BD" w:rsidP="00EA2C9A">
            <w:pPr>
              <w:spacing w:line="276" w:lineRule="auto"/>
              <w:jc w:val="both"/>
              <w:rPr>
                <w:rFonts w:eastAsia="Times" w:cs="Arial"/>
                <w:noProof/>
                <w:lang w:eastAsia="en-GB"/>
              </w:rPr>
            </w:pPr>
            <w:r w:rsidRPr="00DD0A01">
              <w:rPr>
                <w:b/>
                <w:bCs/>
              </w:rPr>
              <w:t>Reduced need for emergency food parcels</w:t>
            </w:r>
          </w:p>
        </w:tc>
        <w:tc>
          <w:tcPr>
            <w:tcW w:w="6894" w:type="dxa"/>
          </w:tcPr>
          <w:p w14:paraId="502567B9" w14:textId="37495D4F" w:rsidR="00FE66BD" w:rsidRPr="00DD0A01" w:rsidRDefault="00FE66BD" w:rsidP="00EA2C9A">
            <w:pPr>
              <w:spacing w:line="276" w:lineRule="auto"/>
              <w:jc w:val="both"/>
              <w:rPr>
                <w:rFonts w:eastAsia="Times" w:cs="Arial"/>
                <w:noProof/>
                <w:lang w:eastAsia="en-GB"/>
              </w:rPr>
            </w:pPr>
            <w:r w:rsidRPr="00DD0A01">
              <w:t>Insufficient food is a crisis need negatively effecting health and wellbeing if not addressed. More resilient households are less likely to experience financial crises that lead to emergency food need.</w:t>
            </w:r>
          </w:p>
        </w:tc>
      </w:tr>
      <w:tr w:rsidR="00FE66BD" w:rsidRPr="00DD0A01" w14:paraId="47833250" w14:textId="77777777" w:rsidTr="00FE66BD">
        <w:tc>
          <w:tcPr>
            <w:tcW w:w="2122" w:type="dxa"/>
          </w:tcPr>
          <w:p w14:paraId="6598FAE7" w14:textId="7AA3D234" w:rsidR="00FE66BD" w:rsidRPr="00DD0A01" w:rsidRDefault="00FE66BD" w:rsidP="00FE66BD">
            <w:pPr>
              <w:spacing w:line="276" w:lineRule="auto"/>
              <w:rPr>
                <w:rFonts w:eastAsia="Times" w:cs="Arial"/>
                <w:noProof/>
                <w:lang w:eastAsia="en-GB"/>
              </w:rPr>
            </w:pPr>
            <w:r w:rsidRPr="00DD0A01">
              <w:rPr>
                <w:b/>
                <w:bCs/>
              </w:rPr>
              <w:t>Increased access to appropriate and quality advice services</w:t>
            </w:r>
          </w:p>
        </w:tc>
        <w:tc>
          <w:tcPr>
            <w:tcW w:w="6894" w:type="dxa"/>
          </w:tcPr>
          <w:p w14:paraId="38DE6987" w14:textId="59F95762" w:rsidR="00FE66BD" w:rsidRPr="00DD0A01" w:rsidRDefault="00FE66BD" w:rsidP="00EA2C9A">
            <w:pPr>
              <w:spacing w:line="276" w:lineRule="auto"/>
              <w:jc w:val="both"/>
              <w:rPr>
                <w:rFonts w:eastAsia="Times" w:cs="Arial"/>
                <w:noProof/>
                <w:lang w:eastAsia="en-GB"/>
              </w:rPr>
            </w:pPr>
            <w:r w:rsidRPr="00DD0A01">
              <w:t>Access to high quality, free-at-the-point-of-use advice is a proven lever for income gains, arrears resolution and improved social wellbeing. Advice should lead to improved understanding of rights/entitlements for individuals, ideally provide individuals with an intention to act on the advice and for the issue to be progressed or resolved. Where appropriate, advice should support early problem resolution. Advice may focus on areas such as debt, welfare, housing and other wider support.</w:t>
            </w:r>
          </w:p>
        </w:tc>
      </w:tr>
      <w:tr w:rsidR="00FE66BD" w:rsidRPr="00DD0A01" w14:paraId="41204889" w14:textId="77777777" w:rsidTr="00FE66BD">
        <w:tc>
          <w:tcPr>
            <w:tcW w:w="2122" w:type="dxa"/>
          </w:tcPr>
          <w:p w14:paraId="0F2E11D7" w14:textId="195B535E" w:rsidR="00FE66BD" w:rsidRPr="00DD0A01" w:rsidRDefault="00CC0DE3" w:rsidP="00EA2C9A">
            <w:pPr>
              <w:spacing w:line="276" w:lineRule="auto"/>
              <w:jc w:val="both"/>
              <w:rPr>
                <w:rFonts w:eastAsia="Times" w:cs="Arial"/>
                <w:noProof/>
                <w:lang w:eastAsia="en-GB"/>
              </w:rPr>
            </w:pPr>
            <w:r w:rsidRPr="00DD0A01">
              <w:rPr>
                <w:b/>
                <w:bCs/>
              </w:rPr>
              <w:t>Increased savings</w:t>
            </w:r>
          </w:p>
        </w:tc>
        <w:tc>
          <w:tcPr>
            <w:tcW w:w="6894" w:type="dxa"/>
          </w:tcPr>
          <w:p w14:paraId="756F125C" w14:textId="5E3EEECC" w:rsidR="00FE66BD" w:rsidRPr="00DD0A01" w:rsidRDefault="00CC0DE3" w:rsidP="00EA2C9A">
            <w:pPr>
              <w:spacing w:line="276" w:lineRule="auto"/>
              <w:jc w:val="both"/>
              <w:rPr>
                <w:rFonts w:eastAsia="Times" w:cs="Arial"/>
                <w:noProof/>
                <w:lang w:eastAsia="en-GB"/>
              </w:rPr>
            </w:pPr>
            <w:r w:rsidRPr="00DD0A01">
              <w:t xml:space="preserve">Encouraging individuals to build buffers </w:t>
            </w:r>
            <w:r w:rsidRPr="00DD0A01" w:rsidDel="00E82C6A">
              <w:t xml:space="preserve">that </w:t>
            </w:r>
            <w:r w:rsidRPr="00DD0A01">
              <w:t>prevent small shocks becoming crises when an unexpected bill or income dip hits.</w:t>
            </w:r>
          </w:p>
        </w:tc>
      </w:tr>
      <w:tr w:rsidR="00FE66BD" w:rsidRPr="00DD0A01" w14:paraId="502BE99B" w14:textId="77777777" w:rsidTr="00FE66BD">
        <w:tc>
          <w:tcPr>
            <w:tcW w:w="2122" w:type="dxa"/>
          </w:tcPr>
          <w:p w14:paraId="0E8B8604" w14:textId="1D5573BB" w:rsidR="00FE66BD" w:rsidRPr="00DD0A01" w:rsidRDefault="00CC0DE3" w:rsidP="00CC0DE3">
            <w:pPr>
              <w:spacing w:line="276" w:lineRule="auto"/>
              <w:rPr>
                <w:rFonts w:eastAsia="Times" w:cs="Arial"/>
                <w:noProof/>
                <w:lang w:eastAsia="en-GB"/>
              </w:rPr>
            </w:pPr>
            <w:r w:rsidRPr="00DD0A01">
              <w:rPr>
                <w:b/>
                <w:bCs/>
              </w:rPr>
              <w:t>Reduction in priority debt</w:t>
            </w:r>
          </w:p>
        </w:tc>
        <w:tc>
          <w:tcPr>
            <w:tcW w:w="6894" w:type="dxa"/>
          </w:tcPr>
          <w:p w14:paraId="19A0FD8E" w14:textId="0B303C09" w:rsidR="00FE66BD" w:rsidRPr="00DD0A01" w:rsidRDefault="00CC0DE3" w:rsidP="00EA2C9A">
            <w:pPr>
              <w:spacing w:line="276" w:lineRule="auto"/>
              <w:jc w:val="both"/>
              <w:rPr>
                <w:rFonts w:eastAsia="Times" w:cs="Arial"/>
                <w:noProof/>
                <w:lang w:eastAsia="en-GB"/>
              </w:rPr>
            </w:pPr>
            <w:r w:rsidRPr="00DD0A01">
              <w:t>Rent, council tax and utilities arrears are the debts most likely to tip households into crisis, trigger legal action and increase health and homelessness risks. By supporting citizens to manage or reduce these debts, Authorities create more resilient households.</w:t>
            </w:r>
          </w:p>
        </w:tc>
      </w:tr>
      <w:tr w:rsidR="00CC0DE3" w:rsidRPr="00DD0A01" w14:paraId="5615FC8B" w14:textId="77777777" w:rsidTr="00FE66BD">
        <w:tc>
          <w:tcPr>
            <w:tcW w:w="2122" w:type="dxa"/>
          </w:tcPr>
          <w:p w14:paraId="792141ED" w14:textId="719C9430" w:rsidR="00CC0DE3" w:rsidRPr="00DD0A01" w:rsidRDefault="003D4BC1" w:rsidP="00CC0DE3">
            <w:pPr>
              <w:spacing w:line="276" w:lineRule="auto"/>
              <w:rPr>
                <w:b/>
                <w:bCs/>
              </w:rPr>
            </w:pPr>
            <w:r w:rsidRPr="00DD0A01">
              <w:rPr>
                <w:b/>
                <w:bCs/>
              </w:rPr>
              <w:t>Maximisation of individuals’ incomes</w:t>
            </w:r>
          </w:p>
        </w:tc>
        <w:tc>
          <w:tcPr>
            <w:tcW w:w="6894" w:type="dxa"/>
          </w:tcPr>
          <w:p w14:paraId="0BEB1F21" w14:textId="03A7F5EE" w:rsidR="00CC0DE3" w:rsidRPr="00DD0A01" w:rsidRDefault="003D4BC1" w:rsidP="00EA2C9A">
            <w:pPr>
              <w:spacing w:line="276" w:lineRule="auto"/>
              <w:jc w:val="both"/>
            </w:pPr>
            <w:r w:rsidRPr="00DD0A01">
              <w:t>Authorities can support individuals to increase their household income through a combination of raising income and reducing expenditure. This could include helping individuals identify and claim financial support they are entitled to, identifying savings and building skills to help with employment and in-work progression.</w:t>
            </w:r>
          </w:p>
        </w:tc>
      </w:tr>
      <w:tr w:rsidR="003D4BC1" w:rsidRPr="00DD0A01" w14:paraId="71D259C3" w14:textId="77777777" w:rsidTr="00FE66BD">
        <w:tc>
          <w:tcPr>
            <w:tcW w:w="2122" w:type="dxa"/>
          </w:tcPr>
          <w:p w14:paraId="07007543" w14:textId="2DCA77A4" w:rsidR="003D4BC1" w:rsidRPr="00DD0A01" w:rsidRDefault="003D4BC1" w:rsidP="00CC0DE3">
            <w:pPr>
              <w:spacing w:line="276" w:lineRule="auto"/>
              <w:rPr>
                <w:b/>
                <w:bCs/>
              </w:rPr>
            </w:pPr>
            <w:r w:rsidRPr="00DD0A01">
              <w:rPr>
                <w:b/>
                <w:bCs/>
              </w:rPr>
              <w:t>Decreased need for Crisis Payments and Housing Payments</w:t>
            </w:r>
          </w:p>
        </w:tc>
        <w:tc>
          <w:tcPr>
            <w:tcW w:w="6894" w:type="dxa"/>
          </w:tcPr>
          <w:p w14:paraId="379F3573" w14:textId="12DD275A" w:rsidR="003D4BC1" w:rsidRPr="00DD0A01" w:rsidRDefault="003D4BC1" w:rsidP="00EA2C9A">
            <w:pPr>
              <w:spacing w:line="276" w:lineRule="auto"/>
              <w:jc w:val="both"/>
            </w:pPr>
            <w:r w:rsidRPr="00DD0A01">
              <w:t>By building the financial resilience of individuals and enabling effective pathways between crisis support and Resilience Services, Authorities should see reduced crisis need over time.</w:t>
            </w:r>
          </w:p>
        </w:tc>
      </w:tr>
    </w:tbl>
    <w:p w14:paraId="755B8A96" w14:textId="77777777" w:rsidR="003D4BC1" w:rsidRPr="00DD0A01" w:rsidRDefault="003D4BC1" w:rsidP="00EA2C9A">
      <w:pPr>
        <w:spacing w:after="0" w:line="276" w:lineRule="auto"/>
        <w:jc w:val="both"/>
        <w:rPr>
          <w:rFonts w:eastAsia="Times" w:cs="Arial"/>
          <w:noProof/>
          <w:lang w:eastAsia="en-GB"/>
        </w:rPr>
      </w:pPr>
    </w:p>
    <w:p w14:paraId="1427211D" w14:textId="0266B92D" w:rsidR="006739D8" w:rsidRPr="00DD0A01" w:rsidRDefault="006739D8" w:rsidP="00EA2C9A">
      <w:pPr>
        <w:spacing w:after="0" w:line="276" w:lineRule="auto"/>
        <w:jc w:val="both"/>
        <w:rPr>
          <w:rFonts w:eastAsia="Times" w:cs="Arial"/>
          <w:b/>
          <w:bCs/>
          <w:noProof/>
          <w:lang w:eastAsia="en-GB"/>
        </w:rPr>
      </w:pPr>
      <w:r w:rsidRPr="00DD0A01">
        <w:rPr>
          <w:rFonts w:eastAsia="Times" w:cs="Arial"/>
          <w:b/>
          <w:bCs/>
          <w:noProof/>
          <w:lang w:eastAsia="en-GB"/>
        </w:rPr>
        <w:t xml:space="preserve">8. </w:t>
      </w:r>
      <w:r w:rsidRPr="00DD0A01">
        <w:rPr>
          <w:rFonts w:eastAsia="Times" w:cs="Arial"/>
          <w:b/>
          <w:bCs/>
          <w:noProof/>
          <w:lang w:eastAsia="en-GB"/>
        </w:rPr>
        <w:tab/>
        <w:t>Outcome Monitoring Requirements</w:t>
      </w:r>
    </w:p>
    <w:p w14:paraId="136163DE" w14:textId="77777777" w:rsidR="006739D8" w:rsidRPr="00DD0A01" w:rsidRDefault="006739D8" w:rsidP="006739D8">
      <w:pPr>
        <w:spacing w:after="0" w:line="276" w:lineRule="auto"/>
        <w:jc w:val="both"/>
        <w:rPr>
          <w:rFonts w:eastAsia="Times" w:cs="Arial"/>
          <w:noProof/>
          <w:lang w:eastAsia="en-GB"/>
        </w:rPr>
      </w:pPr>
    </w:p>
    <w:p w14:paraId="4276298E" w14:textId="08508094" w:rsidR="006739D8" w:rsidRPr="00DD0A01" w:rsidRDefault="006739D8" w:rsidP="006739D8">
      <w:pPr>
        <w:spacing w:after="0" w:line="276" w:lineRule="auto"/>
        <w:jc w:val="both"/>
        <w:rPr>
          <w:rFonts w:eastAsia="Times" w:cs="Arial"/>
          <w:noProof/>
          <w:lang w:eastAsia="en-GB"/>
        </w:rPr>
      </w:pPr>
      <w:r w:rsidRPr="00DD0A01">
        <w:rPr>
          <w:rFonts w:eastAsia="Times" w:cs="Arial"/>
          <w:noProof/>
          <w:lang w:eastAsia="en-GB"/>
        </w:rPr>
        <w:t>Outcomes will be monitored and reported through case studies, quantitative and qualitative data, providing evidence of the impact of funded services on residents and communities. Successful applicants will be expected to provide regular updates demonstrating progress against the agreed outcomes and highlighting the difference the funding has made.</w:t>
      </w:r>
    </w:p>
    <w:p w14:paraId="0E158E15" w14:textId="77777777" w:rsidR="00E64448" w:rsidRPr="00DD0A01" w:rsidRDefault="00E64448" w:rsidP="006739D8">
      <w:pPr>
        <w:spacing w:after="0" w:line="276" w:lineRule="auto"/>
        <w:jc w:val="both"/>
        <w:rPr>
          <w:rFonts w:eastAsia="Times" w:cs="Arial"/>
          <w:noProof/>
          <w:lang w:eastAsia="en-GB"/>
        </w:rPr>
      </w:pPr>
    </w:p>
    <w:p w14:paraId="36469F69" w14:textId="50111CF3" w:rsidR="00E64448" w:rsidRPr="00DD0A01" w:rsidRDefault="00E64448" w:rsidP="006739D8">
      <w:pPr>
        <w:spacing w:after="0" w:line="276" w:lineRule="auto"/>
        <w:jc w:val="both"/>
        <w:rPr>
          <w:rFonts w:eastAsia="Times" w:cs="Arial"/>
          <w:noProof/>
          <w:lang w:eastAsia="en-GB"/>
        </w:rPr>
      </w:pPr>
      <w:r w:rsidRPr="00DD0A01">
        <w:rPr>
          <w:rFonts w:eastAsia="Times" w:cs="Arial"/>
          <w:noProof/>
          <w:lang w:eastAsia="en-GB"/>
        </w:rPr>
        <w:t xml:space="preserve">Below is a table providing examples of outcome data </w:t>
      </w:r>
      <w:r w:rsidR="00C87100" w:rsidRPr="00DD0A01">
        <w:rPr>
          <w:rFonts w:eastAsia="Times" w:cs="Arial"/>
          <w:noProof/>
          <w:lang w:eastAsia="en-GB"/>
        </w:rPr>
        <w:t>that</w:t>
      </w:r>
      <w:r w:rsidR="00EC011D" w:rsidRPr="00DD0A01">
        <w:rPr>
          <w:rFonts w:eastAsia="Times" w:cs="Arial"/>
          <w:noProof/>
          <w:lang w:eastAsia="en-GB"/>
        </w:rPr>
        <w:t xml:space="preserve"> may be required</w:t>
      </w:r>
      <w:r w:rsidRPr="00DD0A01">
        <w:rPr>
          <w:rFonts w:eastAsia="Times" w:cs="Arial"/>
          <w:noProof/>
          <w:lang w:eastAsia="en-GB"/>
        </w:rPr>
        <w:t>:</w:t>
      </w:r>
    </w:p>
    <w:p w14:paraId="25A529CD" w14:textId="77777777" w:rsidR="00E64448" w:rsidRPr="00DD0A01" w:rsidRDefault="00E64448" w:rsidP="006739D8">
      <w:pPr>
        <w:spacing w:after="0" w:line="276" w:lineRule="auto"/>
        <w:jc w:val="both"/>
        <w:rPr>
          <w:rFonts w:eastAsia="Times" w:cs="Arial"/>
          <w:noProof/>
          <w:lang w:eastAsia="en-GB"/>
        </w:rPr>
      </w:pPr>
    </w:p>
    <w:tbl>
      <w:tblPr>
        <w:tblStyle w:val="TableGrid"/>
        <w:tblW w:w="0" w:type="auto"/>
        <w:tblLook w:val="04A0" w:firstRow="1" w:lastRow="0" w:firstColumn="1" w:lastColumn="0" w:noHBand="0" w:noVBand="1"/>
      </w:tblPr>
      <w:tblGrid>
        <w:gridCol w:w="2122"/>
        <w:gridCol w:w="6894"/>
      </w:tblGrid>
      <w:tr w:rsidR="00E64448" w:rsidRPr="00DD0A01" w14:paraId="7B19F090" w14:textId="77777777" w:rsidTr="00052DD8">
        <w:tc>
          <w:tcPr>
            <w:tcW w:w="2122" w:type="dxa"/>
            <w:shd w:val="clear" w:color="auto" w:fill="006666"/>
          </w:tcPr>
          <w:p w14:paraId="58B683C8" w14:textId="77777777" w:rsidR="00E64448" w:rsidRPr="00DD0A01" w:rsidRDefault="00E64448" w:rsidP="00052DD8">
            <w:pPr>
              <w:spacing w:line="276" w:lineRule="auto"/>
              <w:jc w:val="both"/>
              <w:rPr>
                <w:rFonts w:eastAsia="Times" w:cs="Arial"/>
                <w:b/>
                <w:bCs/>
                <w:noProof/>
                <w:color w:val="FFFFFF" w:themeColor="background1"/>
                <w:lang w:eastAsia="en-GB"/>
              </w:rPr>
            </w:pPr>
            <w:r w:rsidRPr="00DD0A01">
              <w:rPr>
                <w:rFonts w:eastAsia="Times" w:cs="Arial"/>
                <w:b/>
                <w:bCs/>
                <w:noProof/>
                <w:color w:val="FFFFFF" w:themeColor="background1"/>
                <w:lang w:eastAsia="en-GB"/>
              </w:rPr>
              <w:t>Outcome</w:t>
            </w:r>
          </w:p>
        </w:tc>
        <w:tc>
          <w:tcPr>
            <w:tcW w:w="6894" w:type="dxa"/>
            <w:shd w:val="clear" w:color="auto" w:fill="006666"/>
          </w:tcPr>
          <w:p w14:paraId="6CEA7F13" w14:textId="48968899" w:rsidR="00E64448" w:rsidRPr="00DD0A01" w:rsidRDefault="00E64448" w:rsidP="00052DD8">
            <w:pPr>
              <w:spacing w:line="276" w:lineRule="auto"/>
              <w:jc w:val="both"/>
              <w:rPr>
                <w:rFonts w:eastAsia="Times" w:cs="Arial"/>
                <w:b/>
                <w:bCs/>
                <w:noProof/>
                <w:color w:val="FFFFFF" w:themeColor="background1"/>
                <w:lang w:eastAsia="en-GB"/>
              </w:rPr>
            </w:pPr>
            <w:r w:rsidRPr="00DD0A01">
              <w:rPr>
                <w:rFonts w:eastAsia="Times" w:cs="Arial"/>
                <w:b/>
                <w:bCs/>
                <w:noProof/>
                <w:color w:val="FFFFFF" w:themeColor="background1"/>
                <w:lang w:eastAsia="en-GB"/>
              </w:rPr>
              <w:t>Example</w:t>
            </w:r>
            <w:r w:rsidR="005A7880" w:rsidRPr="00DD0A01">
              <w:rPr>
                <w:rFonts w:eastAsia="Times" w:cs="Arial"/>
                <w:b/>
                <w:bCs/>
                <w:noProof/>
                <w:color w:val="FFFFFF" w:themeColor="background1"/>
                <w:lang w:eastAsia="en-GB"/>
              </w:rPr>
              <w:t xml:space="preserve"> Management Information</w:t>
            </w:r>
          </w:p>
        </w:tc>
      </w:tr>
      <w:tr w:rsidR="00E64448" w:rsidRPr="00DD0A01" w14:paraId="0B464AAB" w14:textId="77777777" w:rsidTr="00052DD8">
        <w:tc>
          <w:tcPr>
            <w:tcW w:w="2122" w:type="dxa"/>
          </w:tcPr>
          <w:p w14:paraId="2D2EBD79" w14:textId="77777777" w:rsidR="00E64448" w:rsidRPr="00DD0A01" w:rsidRDefault="00E64448" w:rsidP="00052DD8">
            <w:pPr>
              <w:spacing w:line="276" w:lineRule="auto"/>
              <w:rPr>
                <w:rFonts w:eastAsia="Times" w:cs="Arial"/>
                <w:noProof/>
                <w:lang w:eastAsia="en-GB"/>
              </w:rPr>
            </w:pPr>
            <w:r w:rsidRPr="00DD0A01">
              <w:rPr>
                <w:b/>
                <w:bCs/>
              </w:rPr>
              <w:lastRenderedPageBreak/>
              <w:t>Reduced experiences of material deprivation</w:t>
            </w:r>
          </w:p>
        </w:tc>
        <w:tc>
          <w:tcPr>
            <w:tcW w:w="6894" w:type="dxa"/>
          </w:tcPr>
          <w:p w14:paraId="43D7D7D9" w14:textId="2705351B" w:rsidR="00A51338" w:rsidRPr="00DD0A01" w:rsidRDefault="00147440" w:rsidP="00D24A6A">
            <w:pPr>
              <w:pStyle w:val="ListParagraph"/>
              <w:numPr>
                <w:ilvl w:val="0"/>
                <w:numId w:val="25"/>
              </w:numPr>
              <w:spacing w:line="276" w:lineRule="auto"/>
              <w:jc w:val="both"/>
              <w:rPr>
                <w:rFonts w:eastAsia="Times" w:cs="Arial"/>
                <w:noProof/>
                <w:lang w:eastAsia="en-GB"/>
              </w:rPr>
            </w:pPr>
            <w:r w:rsidRPr="00DD0A01">
              <w:rPr>
                <w:rFonts w:eastAsia="Times" w:cs="Arial"/>
                <w:noProof/>
                <w:lang w:eastAsia="en-GB"/>
              </w:rPr>
              <w:t>Post engagement survey reported a 5% drop in people experiencing material deprivation</w:t>
            </w:r>
            <w:r w:rsidR="00822E78" w:rsidRPr="00DD0A01">
              <w:rPr>
                <w:rFonts w:eastAsia="Times" w:cs="Arial"/>
                <w:noProof/>
                <w:lang w:eastAsia="en-GB"/>
              </w:rPr>
              <w:t xml:space="preserve"> over the past 3 months after receiving resilience support</w:t>
            </w:r>
            <w:r w:rsidR="00A51338" w:rsidRPr="00DD0A01">
              <w:rPr>
                <w:rFonts w:eastAsia="Times" w:cs="Arial"/>
                <w:noProof/>
                <w:lang w:eastAsia="en-GB"/>
              </w:rPr>
              <w:t>.</w:t>
            </w:r>
          </w:p>
          <w:p w14:paraId="752799DB" w14:textId="4A807088" w:rsidR="00822E78" w:rsidRPr="00DD0A01" w:rsidRDefault="00822E78" w:rsidP="00A51338">
            <w:pPr>
              <w:spacing w:line="276" w:lineRule="auto"/>
              <w:jc w:val="both"/>
              <w:rPr>
                <w:rFonts w:eastAsia="Times" w:cs="Arial"/>
                <w:noProof/>
                <w:lang w:eastAsia="en-GB"/>
              </w:rPr>
            </w:pPr>
          </w:p>
        </w:tc>
      </w:tr>
      <w:tr w:rsidR="00E64448" w:rsidRPr="00DD0A01" w14:paraId="10C51960" w14:textId="77777777" w:rsidTr="00052DD8">
        <w:tc>
          <w:tcPr>
            <w:tcW w:w="2122" w:type="dxa"/>
          </w:tcPr>
          <w:p w14:paraId="22AB2903" w14:textId="77777777" w:rsidR="00E64448" w:rsidRPr="00DD0A01" w:rsidRDefault="00E64448" w:rsidP="00052DD8">
            <w:pPr>
              <w:spacing w:line="276" w:lineRule="auto"/>
              <w:jc w:val="both"/>
              <w:rPr>
                <w:rFonts w:eastAsia="Times" w:cs="Arial"/>
                <w:noProof/>
                <w:lang w:eastAsia="en-GB"/>
              </w:rPr>
            </w:pPr>
            <w:r w:rsidRPr="00DD0A01">
              <w:rPr>
                <w:b/>
                <w:bCs/>
              </w:rPr>
              <w:t>Reduced need for emergency food parcels</w:t>
            </w:r>
          </w:p>
        </w:tc>
        <w:tc>
          <w:tcPr>
            <w:tcW w:w="6894" w:type="dxa"/>
          </w:tcPr>
          <w:p w14:paraId="09A7A576" w14:textId="77777777" w:rsidR="00E64448" w:rsidRPr="00DD0A01" w:rsidRDefault="00921058" w:rsidP="00D24A6A">
            <w:pPr>
              <w:pStyle w:val="ListParagraph"/>
              <w:numPr>
                <w:ilvl w:val="0"/>
                <w:numId w:val="25"/>
              </w:numPr>
              <w:spacing w:line="276" w:lineRule="auto"/>
              <w:jc w:val="both"/>
              <w:rPr>
                <w:rFonts w:eastAsia="Times" w:cs="Arial"/>
                <w:noProof/>
                <w:lang w:eastAsia="en-GB"/>
              </w:rPr>
            </w:pPr>
            <w:r w:rsidRPr="00DD0A01">
              <w:rPr>
                <w:rFonts w:eastAsia="Times" w:cs="Arial"/>
                <w:noProof/>
                <w:lang w:eastAsia="en-GB"/>
              </w:rPr>
              <w:t xml:space="preserve">Over past 12 months, we have had  the following </w:t>
            </w:r>
            <w:r w:rsidR="00443192" w:rsidRPr="00DD0A01">
              <w:rPr>
                <w:rFonts w:eastAsia="Times" w:cs="Arial"/>
                <w:noProof/>
                <w:lang w:eastAsia="en-GB"/>
              </w:rPr>
              <w:t>findings as a result of our investment to tackle emergency food parcel use:</w:t>
            </w:r>
          </w:p>
          <w:p w14:paraId="0CBEF90C" w14:textId="77777777" w:rsidR="00443192" w:rsidRPr="00DD0A01" w:rsidRDefault="00443192" w:rsidP="00D24A6A">
            <w:pPr>
              <w:pStyle w:val="ListParagraph"/>
              <w:numPr>
                <w:ilvl w:val="0"/>
                <w:numId w:val="26"/>
              </w:numPr>
              <w:spacing w:line="276" w:lineRule="auto"/>
              <w:jc w:val="both"/>
              <w:rPr>
                <w:rFonts w:eastAsia="Times" w:cs="Arial"/>
                <w:noProof/>
                <w:lang w:eastAsia="en-GB"/>
              </w:rPr>
            </w:pPr>
            <w:r w:rsidRPr="00DD0A01">
              <w:rPr>
                <w:rFonts w:eastAsia="Times" w:cs="Arial"/>
                <w:noProof/>
                <w:lang w:eastAsia="en-GB"/>
              </w:rPr>
              <w:t xml:space="preserve">10% drop in </w:t>
            </w:r>
            <w:r w:rsidR="00E35DAB" w:rsidRPr="00DD0A01">
              <w:rPr>
                <w:rFonts w:eastAsia="Times" w:cs="Arial"/>
                <w:noProof/>
                <w:lang w:eastAsia="en-GB"/>
              </w:rPr>
              <w:t>people  reporting food insecurity</w:t>
            </w:r>
          </w:p>
          <w:p w14:paraId="1B5115FC" w14:textId="2289675F" w:rsidR="00E35DAB" w:rsidRPr="00DD0A01" w:rsidRDefault="005A7880" w:rsidP="00D24A6A">
            <w:pPr>
              <w:pStyle w:val="ListParagraph"/>
              <w:numPr>
                <w:ilvl w:val="0"/>
                <w:numId w:val="26"/>
              </w:numPr>
              <w:spacing w:line="276" w:lineRule="auto"/>
              <w:jc w:val="both"/>
              <w:rPr>
                <w:rFonts w:eastAsia="Times" w:cs="Arial"/>
                <w:noProof/>
                <w:lang w:eastAsia="en-GB"/>
              </w:rPr>
            </w:pPr>
            <w:r w:rsidRPr="00DD0A01">
              <w:rPr>
                <w:rFonts w:eastAsia="Times" w:cs="Arial"/>
                <w:noProof/>
                <w:lang w:eastAsia="en-GB"/>
              </w:rPr>
              <w:t xml:space="preserve">4% drop in people accessing food banks </w:t>
            </w:r>
          </w:p>
        </w:tc>
      </w:tr>
      <w:tr w:rsidR="00E64448" w:rsidRPr="00DD0A01" w14:paraId="751B0770" w14:textId="77777777" w:rsidTr="00052DD8">
        <w:tc>
          <w:tcPr>
            <w:tcW w:w="2122" w:type="dxa"/>
          </w:tcPr>
          <w:p w14:paraId="746B2D85" w14:textId="77777777" w:rsidR="00E64448" w:rsidRPr="00DD0A01" w:rsidRDefault="00E64448" w:rsidP="00052DD8">
            <w:pPr>
              <w:spacing w:line="276" w:lineRule="auto"/>
              <w:rPr>
                <w:rFonts w:eastAsia="Times" w:cs="Arial"/>
                <w:noProof/>
                <w:lang w:eastAsia="en-GB"/>
              </w:rPr>
            </w:pPr>
            <w:r w:rsidRPr="00DD0A01">
              <w:rPr>
                <w:b/>
                <w:bCs/>
              </w:rPr>
              <w:t>Increased access to appropriate and quality advice services</w:t>
            </w:r>
          </w:p>
        </w:tc>
        <w:tc>
          <w:tcPr>
            <w:tcW w:w="6894" w:type="dxa"/>
          </w:tcPr>
          <w:p w14:paraId="10C4AAC7" w14:textId="77777777" w:rsidR="00E64448" w:rsidRPr="00DD0A01" w:rsidRDefault="00A51338" w:rsidP="00D24A6A">
            <w:pPr>
              <w:pStyle w:val="ListParagraph"/>
              <w:numPr>
                <w:ilvl w:val="0"/>
                <w:numId w:val="27"/>
              </w:numPr>
              <w:spacing w:line="276" w:lineRule="auto"/>
              <w:jc w:val="both"/>
              <w:rPr>
                <w:rFonts w:eastAsia="Times" w:cs="Arial"/>
                <w:noProof/>
                <w:lang w:eastAsia="en-GB"/>
              </w:rPr>
            </w:pPr>
            <w:r w:rsidRPr="00DD0A01">
              <w:rPr>
                <w:rFonts w:eastAsia="Times" w:cs="Arial"/>
                <w:noProof/>
                <w:lang w:eastAsia="en-GB"/>
              </w:rPr>
              <w:t xml:space="preserve">Over the </w:t>
            </w:r>
            <w:r w:rsidR="0089239F" w:rsidRPr="00DD0A01">
              <w:rPr>
                <w:rFonts w:eastAsia="Times" w:cs="Arial"/>
                <w:noProof/>
                <w:lang w:eastAsia="en-GB"/>
              </w:rPr>
              <w:t>past 12 months there has been:</w:t>
            </w:r>
          </w:p>
          <w:p w14:paraId="3F1F154C" w14:textId="77777777" w:rsidR="0089239F" w:rsidRPr="00DD0A01" w:rsidRDefault="00665615" w:rsidP="00D24A6A">
            <w:pPr>
              <w:pStyle w:val="ListParagraph"/>
              <w:numPr>
                <w:ilvl w:val="0"/>
                <w:numId w:val="28"/>
              </w:numPr>
              <w:spacing w:line="276" w:lineRule="auto"/>
              <w:jc w:val="both"/>
              <w:rPr>
                <w:rFonts w:eastAsia="Times" w:cs="Arial"/>
                <w:noProof/>
                <w:lang w:eastAsia="en-GB"/>
              </w:rPr>
            </w:pPr>
            <w:r w:rsidRPr="00DD0A01">
              <w:rPr>
                <w:rFonts w:eastAsia="Times" w:cs="Arial"/>
                <w:noProof/>
                <w:lang w:eastAsia="en-GB"/>
              </w:rPr>
              <w:t>15% increase in the number of advice sessions delivered</w:t>
            </w:r>
          </w:p>
          <w:p w14:paraId="4EBE499E" w14:textId="3176469A" w:rsidR="00665615" w:rsidRPr="00DD0A01" w:rsidRDefault="00665615" w:rsidP="00D24A6A">
            <w:pPr>
              <w:pStyle w:val="ListParagraph"/>
              <w:numPr>
                <w:ilvl w:val="0"/>
                <w:numId w:val="28"/>
              </w:numPr>
              <w:spacing w:line="276" w:lineRule="auto"/>
              <w:jc w:val="both"/>
              <w:rPr>
                <w:rFonts w:eastAsia="Times" w:cs="Arial"/>
                <w:noProof/>
                <w:lang w:eastAsia="en-GB"/>
              </w:rPr>
            </w:pPr>
            <w:r w:rsidRPr="00DD0A01">
              <w:rPr>
                <w:rFonts w:eastAsia="Times" w:cs="Arial"/>
                <w:noProof/>
                <w:lang w:eastAsia="en-GB"/>
              </w:rPr>
              <w:t xml:space="preserve">Positive outcomes </w:t>
            </w:r>
            <w:r w:rsidR="00DA36C5" w:rsidRPr="00DD0A01">
              <w:rPr>
                <w:rFonts w:eastAsia="Times" w:cs="Arial"/>
                <w:noProof/>
                <w:lang w:eastAsia="en-GB"/>
              </w:rPr>
              <w:t>from 35% of advice sessions delivered</w:t>
            </w:r>
          </w:p>
        </w:tc>
      </w:tr>
      <w:tr w:rsidR="00E64448" w:rsidRPr="00DD0A01" w14:paraId="607CD38E" w14:textId="77777777" w:rsidTr="00052DD8">
        <w:tc>
          <w:tcPr>
            <w:tcW w:w="2122" w:type="dxa"/>
          </w:tcPr>
          <w:p w14:paraId="28F95A1C" w14:textId="77777777" w:rsidR="00E64448" w:rsidRPr="00DD0A01" w:rsidRDefault="00E64448" w:rsidP="00052DD8">
            <w:pPr>
              <w:spacing w:line="276" w:lineRule="auto"/>
              <w:jc w:val="both"/>
              <w:rPr>
                <w:rFonts w:eastAsia="Times" w:cs="Arial"/>
                <w:noProof/>
                <w:lang w:eastAsia="en-GB"/>
              </w:rPr>
            </w:pPr>
            <w:r w:rsidRPr="00DD0A01">
              <w:rPr>
                <w:b/>
                <w:bCs/>
              </w:rPr>
              <w:t>Increased savings</w:t>
            </w:r>
          </w:p>
        </w:tc>
        <w:tc>
          <w:tcPr>
            <w:tcW w:w="6894" w:type="dxa"/>
          </w:tcPr>
          <w:p w14:paraId="313C6915" w14:textId="579BBF4B" w:rsidR="009952E8" w:rsidRPr="00DD0A01" w:rsidRDefault="00944358" w:rsidP="00052DD8">
            <w:pPr>
              <w:pStyle w:val="ListParagraph"/>
              <w:numPr>
                <w:ilvl w:val="0"/>
                <w:numId w:val="29"/>
              </w:numPr>
              <w:spacing w:line="276" w:lineRule="auto"/>
              <w:jc w:val="both"/>
              <w:rPr>
                <w:rFonts w:eastAsia="Times" w:cs="Arial"/>
                <w:noProof/>
                <w:lang w:eastAsia="en-GB"/>
              </w:rPr>
            </w:pPr>
            <w:r w:rsidRPr="00DD0A01">
              <w:rPr>
                <w:rFonts w:eastAsia="Times" w:cs="Arial"/>
                <w:noProof/>
                <w:lang w:eastAsia="en-GB"/>
              </w:rPr>
              <w:t xml:space="preserve">Local </w:t>
            </w:r>
            <w:r w:rsidR="00993CE6" w:rsidRPr="00DD0A01">
              <w:rPr>
                <w:rFonts w:eastAsia="Times" w:cs="Arial"/>
                <w:noProof/>
                <w:lang w:eastAsia="en-GB"/>
              </w:rPr>
              <w:t>Credit Union has provided data that 30% of its customers have had an increase in savings in their personal accounts over the last 6 months.</w:t>
            </w:r>
          </w:p>
          <w:p w14:paraId="69531773" w14:textId="1250CB63" w:rsidR="009952E8" w:rsidRPr="00DD0A01" w:rsidRDefault="009952E8" w:rsidP="00052DD8">
            <w:pPr>
              <w:pStyle w:val="ListParagraph"/>
              <w:numPr>
                <w:ilvl w:val="0"/>
                <w:numId w:val="29"/>
              </w:numPr>
              <w:spacing w:line="276" w:lineRule="auto"/>
              <w:jc w:val="both"/>
              <w:rPr>
                <w:rFonts w:eastAsia="Times" w:cs="Arial"/>
                <w:noProof/>
                <w:lang w:eastAsia="en-GB"/>
              </w:rPr>
            </w:pPr>
            <w:r w:rsidRPr="00DD0A01">
              <w:rPr>
                <w:rFonts w:eastAsia="Times" w:cs="Arial"/>
                <w:noProof/>
                <w:lang w:eastAsia="en-GB"/>
              </w:rPr>
              <w:t>15% increase in people taking up a budgeting course</w:t>
            </w:r>
          </w:p>
          <w:p w14:paraId="0102B8EC" w14:textId="29D154F7" w:rsidR="009952E8" w:rsidRPr="00DD0A01" w:rsidRDefault="009952E8" w:rsidP="00D24A6A">
            <w:pPr>
              <w:pStyle w:val="ListParagraph"/>
              <w:numPr>
                <w:ilvl w:val="0"/>
                <w:numId w:val="29"/>
              </w:numPr>
              <w:spacing w:line="276" w:lineRule="auto"/>
              <w:jc w:val="both"/>
              <w:rPr>
                <w:rFonts w:eastAsia="Times" w:cs="Arial"/>
                <w:noProof/>
                <w:lang w:eastAsia="en-GB"/>
              </w:rPr>
            </w:pPr>
            <w:r w:rsidRPr="00DD0A01">
              <w:rPr>
                <w:rFonts w:eastAsia="Times" w:cs="Arial"/>
                <w:noProof/>
                <w:lang w:eastAsia="en-GB"/>
              </w:rPr>
              <w:t>70% of recipients stated they feel more in control of their finances</w:t>
            </w:r>
          </w:p>
        </w:tc>
      </w:tr>
      <w:tr w:rsidR="00E64448" w:rsidRPr="00DD0A01" w14:paraId="56E33B44" w14:textId="77777777" w:rsidTr="00052DD8">
        <w:tc>
          <w:tcPr>
            <w:tcW w:w="2122" w:type="dxa"/>
          </w:tcPr>
          <w:p w14:paraId="2FCCD3AB" w14:textId="77777777" w:rsidR="00E64448" w:rsidRPr="00DD0A01" w:rsidRDefault="00E64448" w:rsidP="00052DD8">
            <w:pPr>
              <w:spacing w:line="276" w:lineRule="auto"/>
              <w:rPr>
                <w:rFonts w:eastAsia="Times" w:cs="Arial"/>
                <w:noProof/>
                <w:lang w:eastAsia="en-GB"/>
              </w:rPr>
            </w:pPr>
            <w:r w:rsidRPr="00DD0A01">
              <w:rPr>
                <w:b/>
                <w:bCs/>
              </w:rPr>
              <w:t>Reduction in priority debt</w:t>
            </w:r>
          </w:p>
        </w:tc>
        <w:tc>
          <w:tcPr>
            <w:tcW w:w="6894" w:type="dxa"/>
          </w:tcPr>
          <w:p w14:paraId="4372A910" w14:textId="77777777" w:rsidR="00E64448" w:rsidRPr="00DD0A01" w:rsidRDefault="00192401" w:rsidP="00D24A6A">
            <w:pPr>
              <w:pStyle w:val="ListParagraph"/>
              <w:numPr>
                <w:ilvl w:val="0"/>
                <w:numId w:val="30"/>
              </w:numPr>
              <w:spacing w:line="276" w:lineRule="auto"/>
              <w:jc w:val="both"/>
              <w:rPr>
                <w:rFonts w:eastAsia="Times" w:cs="Arial"/>
                <w:noProof/>
                <w:lang w:eastAsia="en-GB"/>
              </w:rPr>
            </w:pPr>
            <w:r w:rsidRPr="00DD0A01">
              <w:rPr>
                <w:rFonts w:eastAsia="Times" w:cs="Arial"/>
                <w:noProof/>
                <w:lang w:eastAsia="en-GB"/>
              </w:rPr>
              <w:t>Average value of priority debt has fallen by 5%</w:t>
            </w:r>
          </w:p>
          <w:p w14:paraId="5E8BC5CC" w14:textId="77777777" w:rsidR="00192401" w:rsidRPr="00DD0A01" w:rsidRDefault="00D24A6A" w:rsidP="00D24A6A">
            <w:pPr>
              <w:pStyle w:val="ListParagraph"/>
              <w:numPr>
                <w:ilvl w:val="0"/>
                <w:numId w:val="30"/>
              </w:numPr>
              <w:spacing w:line="276" w:lineRule="auto"/>
              <w:jc w:val="both"/>
              <w:rPr>
                <w:rFonts w:eastAsia="Times" w:cs="Arial"/>
                <w:noProof/>
                <w:lang w:eastAsia="en-GB"/>
              </w:rPr>
            </w:pPr>
            <w:r w:rsidRPr="00DD0A01">
              <w:rPr>
                <w:rFonts w:eastAsia="Times" w:cs="Arial"/>
                <w:noProof/>
                <w:lang w:eastAsia="en-GB"/>
              </w:rPr>
              <w:t>8% decrease in the number of households with priority debt</w:t>
            </w:r>
          </w:p>
          <w:p w14:paraId="5FE10755" w14:textId="5498394D" w:rsidR="00D24A6A" w:rsidRPr="00DD0A01" w:rsidRDefault="00596314" w:rsidP="001A0AA6">
            <w:pPr>
              <w:pStyle w:val="ListParagraph"/>
              <w:numPr>
                <w:ilvl w:val="0"/>
                <w:numId w:val="30"/>
              </w:numPr>
              <w:spacing w:line="276" w:lineRule="auto"/>
              <w:jc w:val="both"/>
              <w:rPr>
                <w:rFonts w:eastAsia="Times" w:cs="Arial"/>
                <w:noProof/>
                <w:lang w:eastAsia="en-GB"/>
              </w:rPr>
            </w:pPr>
            <w:r w:rsidRPr="00DD0A01">
              <w:rPr>
                <w:rFonts w:eastAsia="Times" w:cs="Arial"/>
                <w:noProof/>
                <w:lang w:eastAsia="en-GB"/>
              </w:rPr>
              <w:t>Post engagement survey respon</w:t>
            </w:r>
            <w:r w:rsidR="001A0AA6" w:rsidRPr="00DD0A01">
              <w:rPr>
                <w:rFonts w:eastAsia="Times" w:cs="Arial"/>
                <w:noProof/>
                <w:lang w:eastAsia="en-GB"/>
              </w:rPr>
              <w:t>dents found 25% of residents were better able to make re-payments on their priority debt after receiving Resilience support.</w:t>
            </w:r>
          </w:p>
        </w:tc>
      </w:tr>
      <w:tr w:rsidR="00E64448" w:rsidRPr="00DD0A01" w14:paraId="4A437956" w14:textId="77777777" w:rsidTr="00052DD8">
        <w:tc>
          <w:tcPr>
            <w:tcW w:w="2122" w:type="dxa"/>
          </w:tcPr>
          <w:p w14:paraId="6665956A" w14:textId="77777777" w:rsidR="00E64448" w:rsidRPr="00DD0A01" w:rsidRDefault="00E64448" w:rsidP="00052DD8">
            <w:pPr>
              <w:spacing w:line="276" w:lineRule="auto"/>
              <w:rPr>
                <w:b/>
                <w:bCs/>
              </w:rPr>
            </w:pPr>
            <w:r w:rsidRPr="00DD0A01">
              <w:rPr>
                <w:b/>
                <w:bCs/>
              </w:rPr>
              <w:t>Maximisation of individuals’ incomes</w:t>
            </w:r>
          </w:p>
        </w:tc>
        <w:tc>
          <w:tcPr>
            <w:tcW w:w="6894" w:type="dxa"/>
          </w:tcPr>
          <w:p w14:paraId="6707A823" w14:textId="77777777" w:rsidR="00E64448" w:rsidRPr="00DD0A01" w:rsidRDefault="00DC0CBC" w:rsidP="001A0AA6">
            <w:pPr>
              <w:pStyle w:val="ListParagraph"/>
              <w:numPr>
                <w:ilvl w:val="0"/>
                <w:numId w:val="31"/>
              </w:numPr>
              <w:spacing w:line="276" w:lineRule="auto"/>
              <w:jc w:val="both"/>
            </w:pPr>
            <w:r w:rsidRPr="00DD0A01">
              <w:t>15% increase in number of people making new benefit claims as a result of accessing Resilience support.</w:t>
            </w:r>
          </w:p>
          <w:p w14:paraId="6267B19B" w14:textId="2B7B066C" w:rsidR="00DC0CBC" w:rsidRPr="00DD0A01" w:rsidRDefault="00DC0CBC" w:rsidP="00DC0CBC">
            <w:pPr>
              <w:pStyle w:val="ListParagraph"/>
              <w:numPr>
                <w:ilvl w:val="0"/>
                <w:numId w:val="31"/>
              </w:numPr>
              <w:spacing w:line="276" w:lineRule="auto"/>
              <w:jc w:val="both"/>
            </w:pPr>
            <w:r w:rsidRPr="00DD0A01">
              <w:t xml:space="preserve">Of </w:t>
            </w:r>
            <w:r w:rsidR="000C4CE0" w:rsidRPr="00DD0A01">
              <w:t xml:space="preserve">people who have made a new benefit claim they had an average monthly </w:t>
            </w:r>
            <w:r w:rsidR="006339B0" w:rsidRPr="00DD0A01">
              <w:t xml:space="preserve">income </w:t>
            </w:r>
            <w:r w:rsidR="000C4CE0" w:rsidRPr="00DD0A01">
              <w:t>increase of £70.</w:t>
            </w:r>
          </w:p>
          <w:p w14:paraId="6221EB0F" w14:textId="0DF04A82" w:rsidR="00BB281D" w:rsidRPr="00DD0A01" w:rsidRDefault="00BB281D" w:rsidP="00DC0CBC">
            <w:pPr>
              <w:pStyle w:val="ListParagraph"/>
              <w:numPr>
                <w:ilvl w:val="0"/>
                <w:numId w:val="31"/>
              </w:numPr>
              <w:spacing w:line="276" w:lineRule="auto"/>
              <w:jc w:val="both"/>
            </w:pPr>
            <w:r w:rsidRPr="00DD0A01">
              <w:t xml:space="preserve">12 individuals have gained employment after </w:t>
            </w:r>
            <w:r w:rsidR="006339B0" w:rsidRPr="00DD0A01">
              <w:t>completing employment skills training courses.</w:t>
            </w:r>
          </w:p>
        </w:tc>
      </w:tr>
      <w:tr w:rsidR="00E64448" w:rsidRPr="00DD0A01" w14:paraId="4AA2C7E2" w14:textId="77777777" w:rsidTr="00052DD8">
        <w:tc>
          <w:tcPr>
            <w:tcW w:w="2122" w:type="dxa"/>
          </w:tcPr>
          <w:p w14:paraId="1992BEBF" w14:textId="77777777" w:rsidR="00E64448" w:rsidRPr="00DD0A01" w:rsidRDefault="00E64448" w:rsidP="00052DD8">
            <w:pPr>
              <w:spacing w:line="276" w:lineRule="auto"/>
              <w:rPr>
                <w:b/>
                <w:bCs/>
              </w:rPr>
            </w:pPr>
            <w:r w:rsidRPr="00DD0A01">
              <w:rPr>
                <w:b/>
                <w:bCs/>
              </w:rPr>
              <w:t>Decreased need for Crisis Payments and Housing Payments</w:t>
            </w:r>
          </w:p>
        </w:tc>
        <w:tc>
          <w:tcPr>
            <w:tcW w:w="6894" w:type="dxa"/>
          </w:tcPr>
          <w:p w14:paraId="6E47A64A" w14:textId="77777777" w:rsidR="00E64448" w:rsidRPr="00DD0A01" w:rsidRDefault="009F5CBD" w:rsidP="006339B0">
            <w:pPr>
              <w:pStyle w:val="ListParagraph"/>
              <w:numPr>
                <w:ilvl w:val="0"/>
                <w:numId w:val="32"/>
              </w:numPr>
              <w:spacing w:line="276" w:lineRule="auto"/>
              <w:jc w:val="both"/>
            </w:pPr>
            <w:r w:rsidRPr="00DD0A01">
              <w:t>15 % decrease in Crisis Payment applications and Housing Payments in the 6</w:t>
            </w:r>
            <w:r w:rsidR="003A724F" w:rsidRPr="00DD0A01">
              <w:t xml:space="preserve"> months following Resilience support.</w:t>
            </w:r>
          </w:p>
          <w:p w14:paraId="2DAC6B72" w14:textId="2C492527" w:rsidR="003A724F" w:rsidRPr="00DD0A01" w:rsidRDefault="003A724F" w:rsidP="006339B0">
            <w:pPr>
              <w:pStyle w:val="ListParagraph"/>
              <w:numPr>
                <w:ilvl w:val="0"/>
                <w:numId w:val="32"/>
              </w:numPr>
              <w:spacing w:line="276" w:lineRule="auto"/>
              <w:jc w:val="both"/>
            </w:pPr>
            <w:r w:rsidRPr="00DD0A01">
              <w:t xml:space="preserve">20% referral rate from Crisis and Housing </w:t>
            </w:r>
            <w:r w:rsidR="003842B9" w:rsidRPr="00DD0A01">
              <w:t>Payments.</w:t>
            </w:r>
          </w:p>
        </w:tc>
      </w:tr>
    </w:tbl>
    <w:p w14:paraId="02F05341" w14:textId="77777777" w:rsidR="00E64448" w:rsidRPr="00DD0A01" w:rsidRDefault="00E64448" w:rsidP="006739D8">
      <w:pPr>
        <w:spacing w:after="0" w:line="276" w:lineRule="auto"/>
        <w:jc w:val="both"/>
        <w:rPr>
          <w:rFonts w:eastAsia="Times" w:cs="Arial"/>
          <w:noProof/>
          <w:lang w:eastAsia="en-GB"/>
        </w:rPr>
      </w:pPr>
    </w:p>
    <w:p w14:paraId="7F733236" w14:textId="77777777" w:rsidR="00F069A7" w:rsidRPr="00DD0A01" w:rsidRDefault="00F069A7" w:rsidP="00E365C6">
      <w:pPr>
        <w:spacing w:after="0" w:line="276" w:lineRule="auto"/>
        <w:ind w:left="720"/>
        <w:jc w:val="both"/>
        <w:rPr>
          <w:rFonts w:eastAsia="Times" w:cs="Arial"/>
          <w:noProof/>
          <w:lang w:eastAsia="en-GB"/>
        </w:rPr>
      </w:pPr>
    </w:p>
    <w:p w14:paraId="3F356C13" w14:textId="7B2F112D" w:rsidR="00DF1921" w:rsidRPr="00DD0A01" w:rsidRDefault="00341BDC" w:rsidP="00DF1921">
      <w:pPr>
        <w:spacing w:after="0" w:line="276" w:lineRule="auto"/>
        <w:jc w:val="both"/>
        <w:rPr>
          <w:rFonts w:eastAsia="Times" w:cs="Arial"/>
          <w:b/>
          <w:bCs/>
          <w:noProof/>
          <w:lang w:eastAsia="en-GB"/>
        </w:rPr>
      </w:pPr>
      <w:r w:rsidRPr="00DD0A01">
        <w:rPr>
          <w:rFonts w:eastAsia="Times" w:cs="Arial"/>
          <w:b/>
          <w:bCs/>
          <w:noProof/>
          <w:lang w:eastAsia="en-GB"/>
        </w:rPr>
        <w:t>8</w:t>
      </w:r>
      <w:r w:rsidR="00CB1F0F" w:rsidRPr="00DD0A01">
        <w:rPr>
          <w:rFonts w:eastAsia="Times" w:cs="Arial"/>
          <w:b/>
          <w:bCs/>
          <w:noProof/>
          <w:lang w:eastAsia="en-GB"/>
        </w:rPr>
        <w:t>.</w:t>
      </w:r>
      <w:r w:rsidR="00CB1F0F" w:rsidRPr="00DD0A01">
        <w:rPr>
          <w:rFonts w:eastAsia="Times" w:cs="Arial"/>
          <w:b/>
          <w:bCs/>
          <w:noProof/>
          <w:lang w:eastAsia="en-GB"/>
        </w:rPr>
        <w:tab/>
      </w:r>
      <w:r w:rsidR="00DF1921" w:rsidRPr="00DD0A01">
        <w:rPr>
          <w:rFonts w:eastAsia="Times" w:cs="Arial"/>
          <w:b/>
          <w:bCs/>
          <w:noProof/>
          <w:lang w:eastAsia="en-GB"/>
        </w:rPr>
        <w:t>Who Can Apply?</w:t>
      </w:r>
    </w:p>
    <w:p w14:paraId="77B69669" w14:textId="77777777" w:rsidR="009D5217" w:rsidRPr="00DD0A01" w:rsidRDefault="009D5217" w:rsidP="00DF1921">
      <w:pPr>
        <w:spacing w:after="0" w:line="276" w:lineRule="auto"/>
        <w:jc w:val="both"/>
        <w:rPr>
          <w:rFonts w:eastAsia="Times" w:cs="Arial"/>
          <w:b/>
          <w:bCs/>
          <w:noProof/>
          <w:lang w:eastAsia="en-GB"/>
        </w:rPr>
      </w:pPr>
    </w:p>
    <w:p w14:paraId="7F7FECF1" w14:textId="7DB3D9C7"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To apply, your organisation must:</w:t>
      </w:r>
    </w:p>
    <w:p w14:paraId="69B1C3CC" w14:textId="43B17803" w:rsidR="00DF1921" w:rsidRPr="00DD0A01" w:rsidRDefault="00DF1921" w:rsidP="00A25B33">
      <w:pPr>
        <w:numPr>
          <w:ilvl w:val="1"/>
          <w:numId w:val="2"/>
        </w:numPr>
        <w:spacing w:after="0" w:line="276" w:lineRule="auto"/>
        <w:jc w:val="both"/>
        <w:rPr>
          <w:rFonts w:eastAsia="Times" w:cs="Arial"/>
          <w:noProof/>
          <w:lang w:eastAsia="en-GB"/>
        </w:rPr>
      </w:pPr>
      <w:r w:rsidRPr="00DD0A01">
        <w:rPr>
          <w:rFonts w:eastAsia="Times" w:cs="Arial"/>
          <w:noProof/>
          <w:lang w:eastAsia="en-GB"/>
        </w:rPr>
        <w:t>Be based in and/or delivering services in North Lincolnshire</w:t>
      </w:r>
      <w:r w:rsidR="00A25B33" w:rsidRPr="00DD0A01">
        <w:rPr>
          <w:rFonts w:eastAsia="Times" w:cs="Arial"/>
          <w:noProof/>
          <w:lang w:eastAsia="en-GB"/>
        </w:rPr>
        <w:t xml:space="preserve"> for North Lincolnshire residents.</w:t>
      </w:r>
    </w:p>
    <w:p w14:paraId="63B158D3" w14:textId="77777777" w:rsidR="00DF1921" w:rsidRPr="00DD0A01" w:rsidRDefault="00DF1921" w:rsidP="00A25B33">
      <w:pPr>
        <w:numPr>
          <w:ilvl w:val="1"/>
          <w:numId w:val="2"/>
        </w:numPr>
        <w:spacing w:after="0" w:line="276" w:lineRule="auto"/>
        <w:jc w:val="both"/>
        <w:rPr>
          <w:rFonts w:eastAsia="Times" w:cs="Arial"/>
          <w:noProof/>
          <w:lang w:eastAsia="en-GB"/>
        </w:rPr>
      </w:pPr>
      <w:r w:rsidRPr="00DD0A01">
        <w:rPr>
          <w:rFonts w:eastAsia="Times" w:cs="Arial"/>
          <w:noProof/>
          <w:lang w:eastAsia="en-GB"/>
        </w:rPr>
        <w:t>Be not-for-profit</w:t>
      </w:r>
    </w:p>
    <w:p w14:paraId="25A99030" w14:textId="77777777" w:rsidR="00DF1921" w:rsidRPr="00DD0A01" w:rsidRDefault="00DF1921" w:rsidP="00A25B33">
      <w:pPr>
        <w:numPr>
          <w:ilvl w:val="1"/>
          <w:numId w:val="2"/>
        </w:numPr>
        <w:spacing w:after="0" w:line="276" w:lineRule="auto"/>
        <w:jc w:val="both"/>
        <w:rPr>
          <w:rFonts w:eastAsia="Times" w:cs="Arial"/>
          <w:noProof/>
          <w:lang w:eastAsia="en-GB"/>
        </w:rPr>
      </w:pPr>
      <w:r w:rsidRPr="00DD0A01">
        <w:rPr>
          <w:rFonts w:eastAsia="Times" w:cs="Arial"/>
          <w:noProof/>
          <w:lang w:eastAsia="en-GB"/>
        </w:rPr>
        <w:t>Have a governing document or constitution</w:t>
      </w:r>
    </w:p>
    <w:p w14:paraId="750D4CBD" w14:textId="77777777" w:rsidR="00DF1921" w:rsidRPr="00DD0A01" w:rsidRDefault="00DF1921" w:rsidP="00A25B33">
      <w:pPr>
        <w:numPr>
          <w:ilvl w:val="1"/>
          <w:numId w:val="2"/>
        </w:numPr>
        <w:spacing w:after="0" w:line="276" w:lineRule="auto"/>
        <w:jc w:val="both"/>
        <w:rPr>
          <w:rFonts w:eastAsia="Times" w:cs="Arial"/>
          <w:noProof/>
          <w:lang w:eastAsia="en-GB"/>
        </w:rPr>
      </w:pPr>
      <w:r w:rsidRPr="00DD0A01">
        <w:rPr>
          <w:rFonts w:eastAsia="Times" w:cs="Arial"/>
          <w:noProof/>
          <w:lang w:eastAsia="en-GB"/>
        </w:rPr>
        <w:t>Have a bank account in the organisation’s name with at least two unrelated signatories</w:t>
      </w:r>
    </w:p>
    <w:p w14:paraId="1A45DD8F" w14:textId="77777777" w:rsidR="00DF1921" w:rsidRPr="00DD0A01" w:rsidRDefault="00DF1921" w:rsidP="00A25B33">
      <w:pPr>
        <w:numPr>
          <w:ilvl w:val="1"/>
          <w:numId w:val="2"/>
        </w:numPr>
        <w:spacing w:after="0" w:line="276" w:lineRule="auto"/>
        <w:jc w:val="both"/>
        <w:rPr>
          <w:rFonts w:eastAsia="Times" w:cs="Arial"/>
          <w:noProof/>
          <w:lang w:eastAsia="en-GB"/>
        </w:rPr>
      </w:pPr>
      <w:r w:rsidRPr="00DD0A01">
        <w:rPr>
          <w:rFonts w:eastAsia="Times" w:cs="Arial"/>
          <w:noProof/>
          <w:lang w:eastAsia="en-GB"/>
        </w:rPr>
        <w:t>Have at least three unrelated trustees, directors or management committee members</w:t>
      </w:r>
    </w:p>
    <w:p w14:paraId="5D0BDD72" w14:textId="1E454310" w:rsidR="008E25F5" w:rsidRPr="00DD0A01" w:rsidRDefault="00A234F2" w:rsidP="00A25B33">
      <w:pPr>
        <w:numPr>
          <w:ilvl w:val="1"/>
          <w:numId w:val="2"/>
        </w:numPr>
        <w:spacing w:after="0" w:line="276" w:lineRule="auto"/>
        <w:jc w:val="both"/>
        <w:rPr>
          <w:rFonts w:eastAsia="Times" w:cs="Arial"/>
          <w:noProof/>
          <w:lang w:eastAsia="en-GB"/>
        </w:rPr>
      </w:pPr>
      <w:r w:rsidRPr="00DD0A01">
        <w:rPr>
          <w:rFonts w:eastAsia="Times" w:cs="Arial"/>
          <w:noProof/>
          <w:lang w:eastAsia="en-GB"/>
        </w:rPr>
        <w:lastRenderedPageBreak/>
        <w:t>Have ins</w:t>
      </w:r>
      <w:r w:rsidR="008E25F5" w:rsidRPr="00DD0A01">
        <w:rPr>
          <w:rFonts w:eastAsia="Times" w:cs="Arial"/>
          <w:noProof/>
          <w:lang w:eastAsia="en-GB"/>
        </w:rPr>
        <w:t xml:space="preserve">urance requirements of £5m </w:t>
      </w:r>
      <w:r w:rsidR="00643C60" w:rsidRPr="00DD0A01">
        <w:rPr>
          <w:rFonts w:eastAsia="Times" w:cs="Arial"/>
          <w:noProof/>
          <w:lang w:eastAsia="en-GB"/>
        </w:rPr>
        <w:t xml:space="preserve">employee liability insurance </w:t>
      </w:r>
      <w:r w:rsidR="008E25F5" w:rsidRPr="00DD0A01">
        <w:rPr>
          <w:rFonts w:eastAsia="Times" w:cs="Arial"/>
          <w:noProof/>
          <w:lang w:eastAsia="en-GB"/>
        </w:rPr>
        <w:t>and £10m</w:t>
      </w:r>
      <w:r w:rsidR="00643C60" w:rsidRPr="00DD0A01">
        <w:rPr>
          <w:rFonts w:eastAsia="Times" w:cs="Arial"/>
          <w:noProof/>
          <w:lang w:eastAsia="en-GB"/>
        </w:rPr>
        <w:t xml:space="preserve"> public liability insurance</w:t>
      </w:r>
    </w:p>
    <w:p w14:paraId="30442BE5" w14:textId="77777777" w:rsidR="009E164E" w:rsidRPr="00DD0A01" w:rsidRDefault="009E164E" w:rsidP="005447DA">
      <w:pPr>
        <w:spacing w:after="0" w:line="276" w:lineRule="auto"/>
        <w:ind w:left="720"/>
        <w:jc w:val="both"/>
        <w:rPr>
          <w:rFonts w:eastAsia="Times" w:cs="Arial"/>
          <w:noProof/>
          <w:lang w:eastAsia="en-GB"/>
        </w:rPr>
      </w:pPr>
    </w:p>
    <w:p w14:paraId="055163D6" w14:textId="4F9BD3AE" w:rsidR="00DF1921" w:rsidRPr="00DD0A01" w:rsidRDefault="00FA281A" w:rsidP="00DF1921">
      <w:pPr>
        <w:spacing w:after="0" w:line="276" w:lineRule="auto"/>
        <w:jc w:val="both"/>
        <w:rPr>
          <w:rFonts w:eastAsia="Times" w:cs="Arial"/>
          <w:b/>
          <w:bCs/>
          <w:noProof/>
          <w:lang w:eastAsia="en-GB"/>
        </w:rPr>
      </w:pPr>
      <w:r w:rsidRPr="00DD0A01">
        <w:rPr>
          <w:rFonts w:eastAsia="Times" w:cs="Arial"/>
          <w:b/>
          <w:bCs/>
          <w:noProof/>
          <w:lang w:eastAsia="en-GB"/>
        </w:rPr>
        <w:t>9.</w:t>
      </w:r>
      <w:r w:rsidR="008B5F0D" w:rsidRPr="00DD0A01">
        <w:rPr>
          <w:rFonts w:eastAsia="Times" w:cs="Arial"/>
          <w:b/>
          <w:bCs/>
          <w:noProof/>
          <w:lang w:eastAsia="en-GB"/>
        </w:rPr>
        <w:tab/>
      </w:r>
      <w:r w:rsidR="00DF1921" w:rsidRPr="00DD0A01">
        <w:rPr>
          <w:rFonts w:eastAsia="Times" w:cs="Arial"/>
          <w:b/>
          <w:bCs/>
          <w:noProof/>
          <w:lang w:eastAsia="en-GB"/>
        </w:rPr>
        <w:t>Who Cannot Apply?</w:t>
      </w:r>
    </w:p>
    <w:p w14:paraId="19F379D3" w14:textId="77777777" w:rsidR="00F56011" w:rsidRPr="00DD0A01" w:rsidRDefault="00F56011" w:rsidP="00DF1921">
      <w:pPr>
        <w:spacing w:after="0" w:line="276" w:lineRule="auto"/>
        <w:jc w:val="both"/>
        <w:rPr>
          <w:rFonts w:eastAsia="Times" w:cs="Arial"/>
          <w:b/>
          <w:bCs/>
          <w:noProof/>
          <w:lang w:eastAsia="en-GB"/>
        </w:rPr>
      </w:pPr>
    </w:p>
    <w:p w14:paraId="1E6FB4A7" w14:textId="2A51AA00"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The following are not eligible:</w:t>
      </w:r>
    </w:p>
    <w:p w14:paraId="3E722F14"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Public sector agencies</w:t>
      </w:r>
    </w:p>
    <w:p w14:paraId="3D84E5E3"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Individuals</w:t>
      </w:r>
    </w:p>
    <w:p w14:paraId="2E740437"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For-profit organisations</w:t>
      </w:r>
    </w:p>
    <w:p w14:paraId="33D28826"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Schools</w:t>
      </w:r>
    </w:p>
    <w:p w14:paraId="349C40C3" w14:textId="77777777" w:rsidR="003D0D47" w:rsidRPr="00DD0A01" w:rsidRDefault="003D0D47" w:rsidP="006C1F49">
      <w:pPr>
        <w:spacing w:after="0" w:line="276" w:lineRule="auto"/>
        <w:ind w:left="720"/>
        <w:jc w:val="both"/>
        <w:rPr>
          <w:rFonts w:eastAsia="Times" w:cs="Arial"/>
          <w:noProof/>
          <w:lang w:eastAsia="en-GB"/>
        </w:rPr>
      </w:pPr>
    </w:p>
    <w:p w14:paraId="2EBDEF4D" w14:textId="1B7801E7" w:rsidR="00DF1921" w:rsidRPr="00DD0A01" w:rsidRDefault="00227348" w:rsidP="00DF1921">
      <w:pPr>
        <w:spacing w:after="0" w:line="276" w:lineRule="auto"/>
        <w:jc w:val="both"/>
        <w:rPr>
          <w:rFonts w:eastAsia="Times" w:cs="Arial"/>
          <w:b/>
          <w:bCs/>
          <w:noProof/>
          <w:lang w:eastAsia="en-GB"/>
        </w:rPr>
      </w:pPr>
      <w:r w:rsidRPr="00DD0A01">
        <w:rPr>
          <w:rFonts w:eastAsia="Times" w:cs="Arial"/>
          <w:b/>
          <w:bCs/>
          <w:noProof/>
          <w:lang w:eastAsia="en-GB"/>
        </w:rPr>
        <w:t>10</w:t>
      </w:r>
      <w:r w:rsidR="003D77F7" w:rsidRPr="00DD0A01">
        <w:rPr>
          <w:rFonts w:eastAsia="Times" w:cs="Arial"/>
          <w:b/>
          <w:bCs/>
          <w:noProof/>
          <w:lang w:eastAsia="en-GB"/>
        </w:rPr>
        <w:t>.</w:t>
      </w:r>
      <w:r w:rsidR="003D77F7" w:rsidRPr="00DD0A01">
        <w:rPr>
          <w:rFonts w:eastAsia="Times" w:cs="Arial"/>
          <w:b/>
          <w:bCs/>
          <w:noProof/>
          <w:lang w:eastAsia="en-GB"/>
        </w:rPr>
        <w:tab/>
      </w:r>
      <w:r w:rsidR="00DF1921" w:rsidRPr="00DD0A01">
        <w:rPr>
          <w:rFonts w:eastAsia="Times" w:cs="Arial"/>
          <w:b/>
          <w:bCs/>
          <w:noProof/>
          <w:lang w:eastAsia="en-GB"/>
        </w:rPr>
        <w:t>How to Apply</w:t>
      </w:r>
    </w:p>
    <w:p w14:paraId="61C27F90" w14:textId="77777777" w:rsidR="00834CAC" w:rsidRPr="00DD0A01" w:rsidRDefault="00834CAC" w:rsidP="00DF1921">
      <w:pPr>
        <w:spacing w:after="0" w:line="276" w:lineRule="auto"/>
        <w:jc w:val="both"/>
        <w:rPr>
          <w:rFonts w:eastAsia="Times" w:cs="Arial"/>
          <w:b/>
          <w:bCs/>
          <w:noProof/>
          <w:lang w:eastAsia="en-GB"/>
        </w:rPr>
      </w:pPr>
    </w:p>
    <w:p w14:paraId="47921A1D" w14:textId="38FD2007" w:rsidR="00DF1921" w:rsidRPr="00DD0A01" w:rsidRDefault="00DF1921" w:rsidP="00EA2C9A">
      <w:pPr>
        <w:spacing w:after="0" w:line="276" w:lineRule="auto"/>
        <w:jc w:val="both"/>
        <w:rPr>
          <w:rFonts w:eastAsia="Times" w:cs="Arial"/>
          <w:noProof/>
          <w:lang w:eastAsia="en-GB"/>
        </w:rPr>
      </w:pPr>
      <w:r w:rsidRPr="00DD0A01">
        <w:rPr>
          <w:rFonts w:eastAsia="Times" w:cs="Arial"/>
          <w:noProof/>
          <w:lang w:eastAsia="en-GB"/>
        </w:rPr>
        <w:t>Applications should include:</w:t>
      </w:r>
    </w:p>
    <w:p w14:paraId="4B00ACC4"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Completed application form</w:t>
      </w:r>
    </w:p>
    <w:p w14:paraId="73F0BA0F"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Governing document/constitution</w:t>
      </w:r>
    </w:p>
    <w:p w14:paraId="751ED000"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Trustee or management committee contact details</w:t>
      </w:r>
    </w:p>
    <w:p w14:paraId="3A1E8843" w14:textId="321E63CF"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 xml:space="preserve">Latest accounts </w:t>
      </w:r>
      <w:r w:rsidR="005451FC" w:rsidRPr="00DD0A01">
        <w:rPr>
          <w:rFonts w:eastAsia="Times" w:cs="Arial"/>
          <w:noProof/>
          <w:lang w:eastAsia="en-GB"/>
        </w:rPr>
        <w:t>and bank statements</w:t>
      </w:r>
    </w:p>
    <w:p w14:paraId="405E3A59"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Safeguarding policy (if working with children or vulnerable adults)</w:t>
      </w:r>
    </w:p>
    <w:p w14:paraId="79F13129"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Equality policy</w:t>
      </w:r>
    </w:p>
    <w:p w14:paraId="34F7E104" w14:textId="77777777" w:rsidR="00DF1921" w:rsidRPr="00DD0A01" w:rsidRDefault="00DF1921" w:rsidP="005451FC">
      <w:pPr>
        <w:numPr>
          <w:ilvl w:val="1"/>
          <w:numId w:val="2"/>
        </w:numPr>
        <w:spacing w:after="0" w:line="276" w:lineRule="auto"/>
        <w:jc w:val="both"/>
        <w:rPr>
          <w:rFonts w:eastAsia="Times" w:cs="Arial"/>
          <w:noProof/>
          <w:lang w:eastAsia="en-GB"/>
        </w:rPr>
      </w:pPr>
      <w:r w:rsidRPr="00DD0A01">
        <w:rPr>
          <w:rFonts w:eastAsia="Times" w:cs="Arial"/>
          <w:noProof/>
          <w:lang w:eastAsia="en-GB"/>
        </w:rPr>
        <w:t>Evidence of relevant accreditation where applicable</w:t>
      </w:r>
    </w:p>
    <w:p w14:paraId="6CA0E6F5" w14:textId="77777777" w:rsidR="00894F7B" w:rsidRPr="00DD0A01" w:rsidRDefault="00894F7B" w:rsidP="00C806DB">
      <w:pPr>
        <w:spacing w:after="0" w:line="276" w:lineRule="auto"/>
        <w:ind w:left="720"/>
        <w:jc w:val="both"/>
        <w:rPr>
          <w:rFonts w:eastAsia="Times" w:cs="Arial"/>
          <w:noProof/>
          <w:lang w:eastAsia="en-GB"/>
        </w:rPr>
      </w:pPr>
    </w:p>
    <w:p w14:paraId="24801851" w14:textId="605A2F3E" w:rsidR="00DF1921" w:rsidRPr="00DD0A01" w:rsidRDefault="00DF1921" w:rsidP="00EA2C9A">
      <w:pPr>
        <w:spacing w:after="0" w:line="276" w:lineRule="auto"/>
        <w:jc w:val="both"/>
        <w:rPr>
          <w:rFonts w:eastAsia="Times" w:cs="Arial"/>
          <w:b/>
          <w:bCs/>
          <w:noProof/>
          <w:lang w:eastAsia="en-GB"/>
        </w:rPr>
      </w:pPr>
      <w:r w:rsidRPr="00DD0A01">
        <w:rPr>
          <w:rFonts w:eastAsia="Times" w:cs="Arial"/>
          <w:b/>
          <w:bCs/>
          <w:noProof/>
          <w:lang w:eastAsia="en-GB"/>
        </w:rPr>
        <w:t xml:space="preserve">Application deadline: </w:t>
      </w:r>
      <w:r w:rsidR="00C65788">
        <w:rPr>
          <w:rFonts w:eastAsia="Times" w:cs="Arial"/>
          <w:b/>
          <w:bCs/>
          <w:noProof/>
          <w:lang w:eastAsia="en-GB"/>
        </w:rPr>
        <w:t>Midnight</w:t>
      </w:r>
      <w:r w:rsidRPr="00DD0A01">
        <w:rPr>
          <w:rFonts w:eastAsia="Times" w:cs="Arial"/>
          <w:b/>
          <w:bCs/>
          <w:noProof/>
          <w:lang w:eastAsia="en-GB"/>
        </w:rPr>
        <w:t xml:space="preserve">, </w:t>
      </w:r>
      <w:r w:rsidR="005451FC" w:rsidRPr="00DD0A01">
        <w:rPr>
          <w:rFonts w:eastAsia="Times" w:cs="Arial"/>
          <w:b/>
          <w:bCs/>
          <w:noProof/>
          <w:lang w:eastAsia="en-GB"/>
        </w:rPr>
        <w:t>1</w:t>
      </w:r>
      <w:r w:rsidR="00C65788">
        <w:rPr>
          <w:rFonts w:eastAsia="Times" w:cs="Arial"/>
          <w:b/>
          <w:bCs/>
          <w:noProof/>
          <w:lang w:eastAsia="en-GB"/>
        </w:rPr>
        <w:t>8</w:t>
      </w:r>
      <w:r w:rsidR="005451FC" w:rsidRPr="00DD0A01">
        <w:rPr>
          <w:rFonts w:eastAsia="Times" w:cs="Arial"/>
          <w:b/>
          <w:bCs/>
          <w:noProof/>
          <w:vertAlign w:val="superscript"/>
          <w:lang w:eastAsia="en-GB"/>
        </w:rPr>
        <w:t>th</w:t>
      </w:r>
      <w:r w:rsidR="005451FC" w:rsidRPr="00DD0A01">
        <w:rPr>
          <w:rFonts w:eastAsia="Times" w:cs="Arial"/>
          <w:b/>
          <w:bCs/>
          <w:noProof/>
          <w:lang w:eastAsia="en-GB"/>
        </w:rPr>
        <w:t xml:space="preserve"> October </w:t>
      </w:r>
      <w:r w:rsidRPr="00DD0A01">
        <w:rPr>
          <w:rFonts w:eastAsia="Times" w:cs="Arial"/>
          <w:b/>
          <w:bCs/>
          <w:noProof/>
          <w:lang w:eastAsia="en-GB"/>
        </w:rPr>
        <w:t>2026</w:t>
      </w:r>
    </w:p>
    <w:p w14:paraId="02D2B309" w14:textId="77777777" w:rsidR="00B103A3" w:rsidRPr="00DD0A01" w:rsidRDefault="00B103A3" w:rsidP="00480A85">
      <w:pPr>
        <w:spacing w:after="0" w:line="276" w:lineRule="auto"/>
        <w:ind w:firstLine="360"/>
        <w:jc w:val="both"/>
        <w:rPr>
          <w:rFonts w:eastAsia="Times" w:cs="Arial"/>
          <w:noProof/>
          <w:lang w:eastAsia="en-GB"/>
        </w:rPr>
      </w:pPr>
    </w:p>
    <w:p w14:paraId="6131A84D" w14:textId="245C4513" w:rsidR="00DF1921" w:rsidRPr="00DD0A01" w:rsidRDefault="00332FCD" w:rsidP="00DF1921">
      <w:pPr>
        <w:spacing w:after="0" w:line="276" w:lineRule="auto"/>
        <w:jc w:val="both"/>
        <w:rPr>
          <w:rFonts w:eastAsia="Times" w:cs="Arial"/>
          <w:b/>
          <w:bCs/>
          <w:noProof/>
          <w:lang w:eastAsia="en-GB"/>
        </w:rPr>
      </w:pPr>
      <w:r w:rsidRPr="00DD0A01">
        <w:rPr>
          <w:rFonts w:eastAsia="Times" w:cs="Arial"/>
          <w:b/>
          <w:bCs/>
          <w:noProof/>
          <w:lang w:eastAsia="en-GB"/>
        </w:rPr>
        <w:t>11</w:t>
      </w:r>
      <w:r w:rsidR="00BC1E2A" w:rsidRPr="00DD0A01">
        <w:rPr>
          <w:rFonts w:eastAsia="Times" w:cs="Arial"/>
          <w:b/>
          <w:bCs/>
          <w:noProof/>
          <w:lang w:eastAsia="en-GB"/>
        </w:rPr>
        <w:t>.</w:t>
      </w:r>
      <w:r w:rsidR="00BC1E2A" w:rsidRPr="00DD0A01">
        <w:rPr>
          <w:rFonts w:eastAsia="Times" w:cs="Arial"/>
          <w:b/>
          <w:bCs/>
          <w:noProof/>
          <w:lang w:eastAsia="en-GB"/>
        </w:rPr>
        <w:tab/>
      </w:r>
      <w:r w:rsidR="00DF1921" w:rsidRPr="00DD0A01">
        <w:rPr>
          <w:rFonts w:eastAsia="Times" w:cs="Arial"/>
          <w:b/>
          <w:bCs/>
          <w:noProof/>
          <w:lang w:eastAsia="en-GB"/>
        </w:rPr>
        <w:t>Submission</w:t>
      </w:r>
    </w:p>
    <w:p w14:paraId="6D60CA5D" w14:textId="77777777" w:rsidR="00EA0162" w:rsidRPr="00DD0A01" w:rsidRDefault="00EA0162" w:rsidP="00DF1921">
      <w:pPr>
        <w:spacing w:after="0" w:line="276" w:lineRule="auto"/>
        <w:jc w:val="both"/>
        <w:rPr>
          <w:rFonts w:eastAsia="Times" w:cs="Arial"/>
          <w:b/>
          <w:bCs/>
          <w:noProof/>
          <w:lang w:eastAsia="en-GB"/>
        </w:rPr>
      </w:pPr>
    </w:p>
    <w:p w14:paraId="491279C0" w14:textId="513E97D6" w:rsidR="00DF1921" w:rsidRPr="00DD0A01" w:rsidRDefault="00DF1921" w:rsidP="004B4D9E">
      <w:pPr>
        <w:spacing w:after="0" w:line="276" w:lineRule="auto"/>
        <w:ind w:firstLine="720"/>
        <w:jc w:val="both"/>
        <w:rPr>
          <w:rFonts w:eastAsia="Times" w:cs="Arial"/>
          <w:noProof/>
          <w:lang w:eastAsia="en-GB"/>
        </w:rPr>
      </w:pPr>
      <w:r w:rsidRPr="00DD0A01">
        <w:rPr>
          <w:rFonts w:eastAsia="Times" w:cs="Arial"/>
          <w:noProof/>
          <w:lang w:eastAsia="en-GB"/>
        </w:rPr>
        <w:t xml:space="preserve">Applications should be submitted </w:t>
      </w:r>
      <w:r w:rsidR="00183AC6" w:rsidRPr="00DD0A01">
        <w:rPr>
          <w:rFonts w:eastAsia="Times" w:cs="Arial"/>
          <w:noProof/>
          <w:lang w:eastAsia="en-GB"/>
        </w:rPr>
        <w:t xml:space="preserve">via </w:t>
      </w:r>
      <w:r w:rsidR="00C65788">
        <w:rPr>
          <w:rFonts w:eastAsia="Times" w:cs="Arial"/>
          <w:noProof/>
          <w:lang w:eastAsia="en-GB"/>
        </w:rPr>
        <w:t xml:space="preserve">the </w:t>
      </w:r>
      <w:r w:rsidR="00183AC6" w:rsidRPr="00DD0A01">
        <w:rPr>
          <w:rFonts w:eastAsia="Times" w:cs="Arial"/>
          <w:noProof/>
          <w:lang w:eastAsia="en-GB"/>
        </w:rPr>
        <w:t>Sales Force</w:t>
      </w:r>
      <w:r w:rsidR="00D900DB" w:rsidRPr="00DD0A01">
        <w:rPr>
          <w:rFonts w:eastAsia="Times" w:cs="Arial"/>
          <w:noProof/>
          <w:lang w:eastAsia="en-GB"/>
        </w:rPr>
        <w:t xml:space="preserve"> </w:t>
      </w:r>
      <w:r w:rsidR="00C65788">
        <w:rPr>
          <w:rFonts w:eastAsia="Times" w:cs="Arial"/>
          <w:noProof/>
          <w:lang w:eastAsia="en-GB"/>
        </w:rPr>
        <w:t>portal</w:t>
      </w:r>
    </w:p>
    <w:p w14:paraId="1D012E3A" w14:textId="77777777" w:rsidR="00FF07C2" w:rsidRPr="00DD0A01" w:rsidRDefault="00FF07C2" w:rsidP="00DF1921">
      <w:pPr>
        <w:spacing w:after="0" w:line="276" w:lineRule="auto"/>
        <w:jc w:val="both"/>
        <w:rPr>
          <w:rFonts w:eastAsia="Times" w:cs="Arial"/>
          <w:b/>
          <w:bCs/>
          <w:noProof/>
          <w:lang w:eastAsia="en-GB"/>
        </w:rPr>
      </w:pPr>
    </w:p>
    <w:p w14:paraId="649B7E4B" w14:textId="22C8D4A1" w:rsidR="00DF1921" w:rsidRPr="00DD0A01" w:rsidRDefault="009F3FFF" w:rsidP="00DF1921">
      <w:pPr>
        <w:spacing w:after="0" w:line="276" w:lineRule="auto"/>
        <w:jc w:val="both"/>
        <w:rPr>
          <w:rFonts w:eastAsia="Times" w:cs="Arial"/>
          <w:b/>
          <w:bCs/>
          <w:noProof/>
          <w:lang w:eastAsia="en-GB"/>
        </w:rPr>
      </w:pPr>
      <w:r w:rsidRPr="00DD0A01">
        <w:rPr>
          <w:rFonts w:eastAsia="Times" w:cs="Arial"/>
          <w:b/>
          <w:bCs/>
          <w:noProof/>
          <w:lang w:eastAsia="en-GB"/>
        </w:rPr>
        <w:t>12</w:t>
      </w:r>
      <w:r w:rsidR="00960E02" w:rsidRPr="00DD0A01">
        <w:rPr>
          <w:rFonts w:eastAsia="Times" w:cs="Arial"/>
          <w:b/>
          <w:bCs/>
          <w:noProof/>
          <w:lang w:eastAsia="en-GB"/>
        </w:rPr>
        <w:t>.</w:t>
      </w:r>
      <w:r w:rsidR="00960E02" w:rsidRPr="00DD0A01">
        <w:rPr>
          <w:rFonts w:eastAsia="Times" w:cs="Arial"/>
          <w:b/>
          <w:bCs/>
          <w:noProof/>
          <w:lang w:eastAsia="en-GB"/>
        </w:rPr>
        <w:tab/>
      </w:r>
      <w:r w:rsidR="001A00CC" w:rsidRPr="00DD0A01">
        <w:rPr>
          <w:rFonts w:eastAsia="Times" w:cs="Arial"/>
          <w:b/>
          <w:bCs/>
          <w:noProof/>
          <w:lang w:eastAsia="en-GB"/>
        </w:rPr>
        <w:t xml:space="preserve">Evaluation </w:t>
      </w:r>
      <w:r w:rsidR="00DF1921" w:rsidRPr="00DD0A01">
        <w:rPr>
          <w:rFonts w:eastAsia="Times" w:cs="Arial"/>
          <w:b/>
          <w:bCs/>
          <w:noProof/>
          <w:lang w:eastAsia="en-GB"/>
        </w:rPr>
        <w:t>Process</w:t>
      </w:r>
    </w:p>
    <w:p w14:paraId="1CF13CCC" w14:textId="77777777" w:rsidR="00212E98" w:rsidRPr="00DD0A01" w:rsidRDefault="00212E98" w:rsidP="00DF1921">
      <w:pPr>
        <w:spacing w:after="0" w:line="276" w:lineRule="auto"/>
        <w:jc w:val="both"/>
        <w:rPr>
          <w:rFonts w:eastAsia="Times" w:cs="Arial"/>
          <w:b/>
          <w:bCs/>
          <w:noProof/>
          <w:lang w:eastAsia="en-GB"/>
        </w:rPr>
      </w:pPr>
    </w:p>
    <w:p w14:paraId="482DA377" w14:textId="1F4AF84F" w:rsidR="00642F3F" w:rsidRPr="00DD0A01" w:rsidRDefault="00DF1921" w:rsidP="00642F3F">
      <w:pPr>
        <w:jc w:val="both"/>
        <w:rPr>
          <w:rFonts w:hint="eastAsia"/>
        </w:rPr>
      </w:pPr>
      <w:r w:rsidRPr="00DD0A01">
        <w:rPr>
          <w:rFonts w:eastAsia="Times" w:cs="Arial"/>
          <w:noProof/>
          <w:lang w:eastAsia="en-GB"/>
        </w:rPr>
        <w:t>Eligible applications</w:t>
      </w:r>
      <w:r w:rsidR="00642F3F" w:rsidRPr="00DD0A01">
        <w:rPr>
          <w:rFonts w:eastAsia="Times" w:cs="Arial"/>
          <w:noProof/>
          <w:lang w:eastAsia="en-GB"/>
        </w:rPr>
        <w:t xml:space="preserve"> </w:t>
      </w:r>
      <w:r w:rsidR="00642F3F" w:rsidRPr="00DD0A01">
        <w:t xml:space="preserve">must score a minimum </w:t>
      </w:r>
      <w:r w:rsidR="00642F3F" w:rsidRPr="00DD0A01">
        <w:t xml:space="preserve">score </w:t>
      </w:r>
      <w:r w:rsidR="00642F3F" w:rsidRPr="00DD0A01">
        <w:t>of 3 out of</w:t>
      </w:r>
      <w:r w:rsidR="00642F3F" w:rsidRPr="00DD0A01">
        <w:t xml:space="preserve"> </w:t>
      </w:r>
      <w:r w:rsidR="00642F3F" w:rsidRPr="00DD0A01">
        <w:t>5 for each of the</w:t>
      </w:r>
      <w:r w:rsidR="00642F3F" w:rsidRPr="00DD0A01">
        <w:t xml:space="preserve"> 8</w:t>
      </w:r>
      <w:r w:rsidR="00642F3F" w:rsidRPr="00DD0A01">
        <w:t xml:space="preserve"> criteria of the programme priorities to be </w:t>
      </w:r>
      <w:r w:rsidR="00C65788">
        <w:t>considered for funding</w:t>
      </w:r>
      <w:r w:rsidR="00642F3F" w:rsidRPr="00DD0A01">
        <w:t>. The application must provide evidence of understanding local needs; service delivery offers quality and impact; demonstrates financial management and value for money; and has a governance structure in place.</w:t>
      </w:r>
    </w:p>
    <w:p w14:paraId="58960C1B" w14:textId="77777777" w:rsidR="00705AA3" w:rsidRPr="00DD0A01" w:rsidRDefault="00705AA3" w:rsidP="00705AA3">
      <w:pPr>
        <w:spacing w:after="0" w:line="276" w:lineRule="auto"/>
        <w:ind w:left="1440"/>
        <w:jc w:val="both"/>
        <w:rPr>
          <w:rFonts w:eastAsia="Times" w:cs="Arial"/>
          <w:noProof/>
          <w:lang w:eastAsia="en-GB"/>
        </w:rPr>
      </w:pPr>
    </w:p>
    <w:p w14:paraId="3321C1D9" w14:textId="734246ED" w:rsidR="001A00CC" w:rsidRPr="00DD0A01" w:rsidRDefault="00705AA3" w:rsidP="001A00CC">
      <w:pPr>
        <w:spacing w:after="0" w:line="276" w:lineRule="auto"/>
        <w:jc w:val="both"/>
        <w:rPr>
          <w:rFonts w:eastAsia="Times" w:cs="Arial"/>
          <w:b/>
          <w:bCs/>
          <w:noProof/>
          <w:lang w:eastAsia="en-GB"/>
        </w:rPr>
      </w:pPr>
      <w:r w:rsidRPr="00DD0A01">
        <w:rPr>
          <w:rFonts w:eastAsia="Times" w:cs="Arial"/>
          <w:b/>
          <w:bCs/>
          <w:noProof/>
          <w:lang w:eastAsia="en-GB"/>
        </w:rPr>
        <w:t xml:space="preserve">Evaluation Scoring </w:t>
      </w:r>
      <w:r w:rsidR="0086268A" w:rsidRPr="00DD0A01">
        <w:rPr>
          <w:rFonts w:eastAsia="Times" w:cs="Arial"/>
          <w:b/>
          <w:bCs/>
          <w:noProof/>
          <w:lang w:eastAsia="en-GB"/>
        </w:rPr>
        <w:t>and Criteria</w:t>
      </w:r>
    </w:p>
    <w:p w14:paraId="12783958" w14:textId="77777777" w:rsidR="00C4158A" w:rsidRPr="00DD0A01" w:rsidRDefault="00C4158A" w:rsidP="001A00CC">
      <w:pPr>
        <w:spacing w:after="0" w:line="276" w:lineRule="auto"/>
        <w:jc w:val="both"/>
        <w:rPr>
          <w:rFonts w:eastAsia="Times" w:cs="Arial"/>
          <w:b/>
          <w:bCs/>
          <w:noProof/>
          <w:lang w:eastAsia="en-GB"/>
        </w:rPr>
      </w:pPr>
    </w:p>
    <w:tbl>
      <w:tblPr>
        <w:tblStyle w:val="TableGrid"/>
        <w:tblW w:w="0" w:type="auto"/>
        <w:tblLook w:val="04A0" w:firstRow="1" w:lastRow="0" w:firstColumn="1" w:lastColumn="0" w:noHBand="0" w:noVBand="1"/>
      </w:tblPr>
      <w:tblGrid>
        <w:gridCol w:w="828"/>
        <w:gridCol w:w="1895"/>
        <w:gridCol w:w="6293"/>
      </w:tblGrid>
      <w:tr w:rsidR="00705AA3" w:rsidRPr="00DD0A01" w14:paraId="4EB7602B" w14:textId="77777777" w:rsidTr="00462178">
        <w:tc>
          <w:tcPr>
            <w:tcW w:w="817" w:type="dxa"/>
            <w:shd w:val="clear" w:color="auto" w:fill="006666"/>
          </w:tcPr>
          <w:p w14:paraId="707FC9ED" w14:textId="77777777" w:rsidR="00705AA3" w:rsidRPr="00DD0A01" w:rsidRDefault="00705AA3" w:rsidP="00462178">
            <w:pPr>
              <w:rPr>
                <w:rFonts w:hint="eastAsia"/>
                <w:color w:val="FFFFFF" w:themeColor="background1"/>
              </w:rPr>
            </w:pPr>
            <w:r w:rsidRPr="00DD0A01">
              <w:rPr>
                <w:b/>
                <w:color w:val="FFFFFF" w:themeColor="background1"/>
              </w:rPr>
              <w:t>Score</w:t>
            </w:r>
          </w:p>
        </w:tc>
        <w:tc>
          <w:tcPr>
            <w:tcW w:w="1985" w:type="dxa"/>
            <w:shd w:val="clear" w:color="auto" w:fill="006666"/>
          </w:tcPr>
          <w:p w14:paraId="71726D46" w14:textId="77777777" w:rsidR="00705AA3" w:rsidRPr="00DD0A01" w:rsidRDefault="00705AA3" w:rsidP="00462178">
            <w:pPr>
              <w:rPr>
                <w:rFonts w:hint="eastAsia"/>
                <w:color w:val="FFFFFF" w:themeColor="background1"/>
              </w:rPr>
            </w:pPr>
            <w:r w:rsidRPr="00DD0A01">
              <w:rPr>
                <w:b/>
                <w:color w:val="FFFFFF" w:themeColor="background1"/>
              </w:rPr>
              <w:t>Rating</w:t>
            </w:r>
          </w:p>
        </w:tc>
        <w:tc>
          <w:tcPr>
            <w:tcW w:w="7796" w:type="dxa"/>
            <w:shd w:val="clear" w:color="auto" w:fill="006666"/>
          </w:tcPr>
          <w:p w14:paraId="4DD71116" w14:textId="77777777" w:rsidR="00705AA3" w:rsidRPr="00DD0A01" w:rsidRDefault="00705AA3" w:rsidP="00462178">
            <w:pPr>
              <w:rPr>
                <w:rFonts w:hint="eastAsia"/>
                <w:color w:val="FFFFFF" w:themeColor="background1"/>
              </w:rPr>
            </w:pPr>
            <w:r w:rsidRPr="00DD0A01">
              <w:rPr>
                <w:b/>
                <w:color w:val="FFFFFF" w:themeColor="background1"/>
              </w:rPr>
              <w:t>Definition</w:t>
            </w:r>
          </w:p>
        </w:tc>
      </w:tr>
      <w:tr w:rsidR="00705AA3" w:rsidRPr="00DD0A01" w14:paraId="7F4B4124" w14:textId="77777777" w:rsidTr="00462178">
        <w:tc>
          <w:tcPr>
            <w:tcW w:w="817" w:type="dxa"/>
          </w:tcPr>
          <w:p w14:paraId="6BF13007" w14:textId="77777777" w:rsidR="00705AA3" w:rsidRPr="00DD0A01" w:rsidRDefault="00705AA3" w:rsidP="00462178">
            <w:pPr>
              <w:rPr>
                <w:rFonts w:hint="eastAsia"/>
              </w:rPr>
            </w:pPr>
            <w:r w:rsidRPr="00DD0A01">
              <w:t>0</w:t>
            </w:r>
          </w:p>
        </w:tc>
        <w:tc>
          <w:tcPr>
            <w:tcW w:w="1985" w:type="dxa"/>
          </w:tcPr>
          <w:p w14:paraId="1ECC77A7" w14:textId="77777777" w:rsidR="00705AA3" w:rsidRPr="00DD0A01" w:rsidRDefault="00705AA3" w:rsidP="00462178">
            <w:pPr>
              <w:rPr>
                <w:rFonts w:hint="eastAsia"/>
              </w:rPr>
            </w:pPr>
          </w:p>
        </w:tc>
        <w:tc>
          <w:tcPr>
            <w:tcW w:w="7796" w:type="dxa"/>
          </w:tcPr>
          <w:p w14:paraId="251705EE" w14:textId="77777777" w:rsidR="00705AA3" w:rsidRPr="00DD0A01" w:rsidRDefault="00705AA3" w:rsidP="00462178">
            <w:pPr>
              <w:rPr>
                <w:rFonts w:hint="eastAsia"/>
              </w:rPr>
            </w:pPr>
            <w:r w:rsidRPr="00DD0A01">
              <w:t>Exceptionally poor or missing</w:t>
            </w:r>
          </w:p>
        </w:tc>
      </w:tr>
      <w:tr w:rsidR="00705AA3" w:rsidRPr="00DD0A01" w14:paraId="5B8B0931" w14:textId="77777777" w:rsidTr="00462178">
        <w:tc>
          <w:tcPr>
            <w:tcW w:w="817" w:type="dxa"/>
          </w:tcPr>
          <w:p w14:paraId="050EFF70" w14:textId="77777777" w:rsidR="00705AA3" w:rsidRPr="00DD0A01" w:rsidRDefault="00705AA3" w:rsidP="00462178">
            <w:pPr>
              <w:rPr>
                <w:rFonts w:hint="eastAsia"/>
              </w:rPr>
            </w:pPr>
            <w:r w:rsidRPr="00DD0A01">
              <w:t>1</w:t>
            </w:r>
          </w:p>
        </w:tc>
        <w:tc>
          <w:tcPr>
            <w:tcW w:w="1985" w:type="dxa"/>
          </w:tcPr>
          <w:p w14:paraId="2B6A1AD2" w14:textId="77777777" w:rsidR="00705AA3" w:rsidRPr="00DD0A01" w:rsidRDefault="00705AA3" w:rsidP="00462178">
            <w:pPr>
              <w:rPr>
                <w:rFonts w:hint="eastAsia"/>
              </w:rPr>
            </w:pPr>
            <w:r w:rsidRPr="00DD0A01">
              <w:t xml:space="preserve">Poor </w:t>
            </w:r>
          </w:p>
        </w:tc>
        <w:tc>
          <w:tcPr>
            <w:tcW w:w="7796" w:type="dxa"/>
          </w:tcPr>
          <w:p w14:paraId="2093A76F" w14:textId="77777777" w:rsidR="00705AA3" w:rsidRPr="00DD0A01" w:rsidRDefault="00705AA3" w:rsidP="00462178">
            <w:pPr>
              <w:rPr>
                <w:rFonts w:hint="eastAsia"/>
              </w:rPr>
            </w:pPr>
            <w:r w:rsidRPr="00DD0A01">
              <w:t xml:space="preserve">Major failings to meet the documented requirements </w:t>
            </w:r>
          </w:p>
        </w:tc>
      </w:tr>
      <w:tr w:rsidR="00705AA3" w:rsidRPr="00DD0A01" w14:paraId="68A38A42" w14:textId="77777777" w:rsidTr="00462178">
        <w:tc>
          <w:tcPr>
            <w:tcW w:w="817" w:type="dxa"/>
          </w:tcPr>
          <w:p w14:paraId="7FEC7BA8" w14:textId="77777777" w:rsidR="00705AA3" w:rsidRPr="00DD0A01" w:rsidRDefault="00705AA3" w:rsidP="00462178">
            <w:pPr>
              <w:rPr>
                <w:rFonts w:hint="eastAsia"/>
              </w:rPr>
            </w:pPr>
            <w:r w:rsidRPr="00DD0A01">
              <w:t>2</w:t>
            </w:r>
          </w:p>
        </w:tc>
        <w:tc>
          <w:tcPr>
            <w:tcW w:w="1985" w:type="dxa"/>
          </w:tcPr>
          <w:p w14:paraId="2E50DA96" w14:textId="77777777" w:rsidR="00705AA3" w:rsidRPr="00DD0A01" w:rsidRDefault="00705AA3" w:rsidP="00462178">
            <w:pPr>
              <w:rPr>
                <w:rFonts w:hint="eastAsia"/>
              </w:rPr>
            </w:pPr>
            <w:r w:rsidRPr="00DD0A01">
              <w:t>Unsatisfactory</w:t>
            </w:r>
          </w:p>
        </w:tc>
        <w:tc>
          <w:tcPr>
            <w:tcW w:w="7796" w:type="dxa"/>
          </w:tcPr>
          <w:p w14:paraId="6EDE7E63" w14:textId="77777777" w:rsidR="00705AA3" w:rsidRPr="00DD0A01" w:rsidRDefault="00705AA3" w:rsidP="00462178">
            <w:pPr>
              <w:rPr>
                <w:rFonts w:hint="eastAsia"/>
              </w:rPr>
            </w:pPr>
            <w:r w:rsidRPr="00DD0A01">
              <w:t xml:space="preserve">Only meets some of the documented requirements </w:t>
            </w:r>
          </w:p>
        </w:tc>
      </w:tr>
      <w:tr w:rsidR="00705AA3" w:rsidRPr="00DD0A01" w14:paraId="5473099D" w14:textId="77777777" w:rsidTr="00462178">
        <w:tc>
          <w:tcPr>
            <w:tcW w:w="817" w:type="dxa"/>
          </w:tcPr>
          <w:p w14:paraId="64FBEE33" w14:textId="77777777" w:rsidR="00705AA3" w:rsidRPr="00DD0A01" w:rsidRDefault="00705AA3" w:rsidP="00462178">
            <w:pPr>
              <w:rPr>
                <w:rFonts w:hint="eastAsia"/>
              </w:rPr>
            </w:pPr>
            <w:r w:rsidRPr="00DD0A01">
              <w:t>3</w:t>
            </w:r>
          </w:p>
        </w:tc>
        <w:tc>
          <w:tcPr>
            <w:tcW w:w="1985" w:type="dxa"/>
          </w:tcPr>
          <w:p w14:paraId="2FEE0DC5" w14:textId="77777777" w:rsidR="00705AA3" w:rsidRPr="00DD0A01" w:rsidRDefault="00705AA3" w:rsidP="00462178">
            <w:pPr>
              <w:rPr>
                <w:rFonts w:hint="eastAsia"/>
              </w:rPr>
            </w:pPr>
            <w:r w:rsidRPr="00DD0A01">
              <w:t>Satisfactory</w:t>
            </w:r>
          </w:p>
        </w:tc>
        <w:tc>
          <w:tcPr>
            <w:tcW w:w="7796" w:type="dxa"/>
          </w:tcPr>
          <w:p w14:paraId="5A92FFFA" w14:textId="77777777" w:rsidR="00705AA3" w:rsidRPr="00DD0A01" w:rsidRDefault="00705AA3" w:rsidP="00462178">
            <w:pPr>
              <w:rPr>
                <w:rFonts w:hint="eastAsia"/>
              </w:rPr>
            </w:pPr>
            <w:r w:rsidRPr="00DD0A01">
              <w:t xml:space="preserve">Meets the documented requirements with only minor shortcomings </w:t>
            </w:r>
          </w:p>
        </w:tc>
      </w:tr>
      <w:tr w:rsidR="00705AA3" w:rsidRPr="00DD0A01" w14:paraId="09ECB9CA" w14:textId="77777777" w:rsidTr="00462178">
        <w:tc>
          <w:tcPr>
            <w:tcW w:w="817" w:type="dxa"/>
          </w:tcPr>
          <w:p w14:paraId="5C44A62C" w14:textId="77777777" w:rsidR="00705AA3" w:rsidRPr="00DD0A01" w:rsidRDefault="00705AA3" w:rsidP="00462178">
            <w:pPr>
              <w:rPr>
                <w:rFonts w:hint="eastAsia"/>
              </w:rPr>
            </w:pPr>
            <w:r w:rsidRPr="00DD0A01">
              <w:t>4</w:t>
            </w:r>
          </w:p>
        </w:tc>
        <w:tc>
          <w:tcPr>
            <w:tcW w:w="1985" w:type="dxa"/>
          </w:tcPr>
          <w:p w14:paraId="50A7D387" w14:textId="77777777" w:rsidR="00705AA3" w:rsidRPr="00DD0A01" w:rsidRDefault="00705AA3" w:rsidP="00462178">
            <w:pPr>
              <w:rPr>
                <w:rFonts w:hint="eastAsia"/>
              </w:rPr>
            </w:pPr>
            <w:r w:rsidRPr="00DD0A01">
              <w:t>Good</w:t>
            </w:r>
          </w:p>
        </w:tc>
        <w:tc>
          <w:tcPr>
            <w:tcW w:w="7796" w:type="dxa"/>
          </w:tcPr>
          <w:p w14:paraId="516AD150" w14:textId="77777777" w:rsidR="00705AA3" w:rsidRPr="00DD0A01" w:rsidRDefault="00705AA3" w:rsidP="00462178">
            <w:pPr>
              <w:rPr>
                <w:rFonts w:hint="eastAsia"/>
              </w:rPr>
            </w:pPr>
            <w:r w:rsidRPr="00DD0A01">
              <w:t xml:space="preserve">Meets the documented requirements </w:t>
            </w:r>
          </w:p>
        </w:tc>
      </w:tr>
      <w:tr w:rsidR="00705AA3" w:rsidRPr="00DD0A01" w14:paraId="17009C8D" w14:textId="77777777" w:rsidTr="00462178">
        <w:tc>
          <w:tcPr>
            <w:tcW w:w="817" w:type="dxa"/>
          </w:tcPr>
          <w:p w14:paraId="59A0380C" w14:textId="77777777" w:rsidR="00705AA3" w:rsidRPr="00DD0A01" w:rsidRDefault="00705AA3" w:rsidP="00462178">
            <w:pPr>
              <w:rPr>
                <w:rFonts w:hint="eastAsia"/>
              </w:rPr>
            </w:pPr>
            <w:r w:rsidRPr="00DD0A01">
              <w:t>5</w:t>
            </w:r>
          </w:p>
        </w:tc>
        <w:tc>
          <w:tcPr>
            <w:tcW w:w="1985" w:type="dxa"/>
          </w:tcPr>
          <w:p w14:paraId="72931101" w14:textId="77777777" w:rsidR="00705AA3" w:rsidRPr="00DD0A01" w:rsidRDefault="00705AA3" w:rsidP="00462178">
            <w:pPr>
              <w:rPr>
                <w:rFonts w:hint="eastAsia"/>
              </w:rPr>
            </w:pPr>
            <w:r w:rsidRPr="00DD0A01">
              <w:t>Exceptional</w:t>
            </w:r>
          </w:p>
        </w:tc>
        <w:tc>
          <w:tcPr>
            <w:tcW w:w="7796" w:type="dxa"/>
          </w:tcPr>
          <w:p w14:paraId="0F003BBE" w14:textId="77777777" w:rsidR="00705AA3" w:rsidRPr="00DD0A01" w:rsidRDefault="00705AA3" w:rsidP="00462178">
            <w:pPr>
              <w:rPr>
                <w:rFonts w:hint="eastAsia"/>
              </w:rPr>
            </w:pPr>
            <w:r w:rsidRPr="00DD0A01">
              <w:t>Meets the documented requirements and offers enhanced performance</w:t>
            </w:r>
          </w:p>
        </w:tc>
      </w:tr>
    </w:tbl>
    <w:p w14:paraId="42A5346C" w14:textId="77777777" w:rsidR="001A00CC" w:rsidRPr="00DD0A01" w:rsidRDefault="001A00CC" w:rsidP="001A00CC">
      <w:pPr>
        <w:spacing w:after="0" w:line="276" w:lineRule="auto"/>
        <w:jc w:val="both"/>
        <w:rPr>
          <w:rFonts w:eastAsia="Times" w:cs="Arial"/>
          <w:noProof/>
          <w:lang w:eastAsia="en-GB"/>
        </w:rPr>
      </w:pPr>
    </w:p>
    <w:p w14:paraId="7842D081" w14:textId="77777777" w:rsidR="0031074F" w:rsidRPr="00DD0A01" w:rsidRDefault="0031074F" w:rsidP="0095388F">
      <w:pPr>
        <w:spacing w:after="0" w:line="276" w:lineRule="auto"/>
        <w:ind w:left="720"/>
        <w:jc w:val="both"/>
        <w:rPr>
          <w:rFonts w:eastAsia="Times" w:cs="Arial"/>
          <w:noProof/>
          <w:lang w:eastAsia="en-GB"/>
        </w:rPr>
      </w:pPr>
    </w:p>
    <w:p w14:paraId="56526903" w14:textId="77777777" w:rsidR="00042E4A" w:rsidRPr="00DD0A01" w:rsidRDefault="00042E4A" w:rsidP="0095388F">
      <w:pPr>
        <w:spacing w:after="0" w:line="276" w:lineRule="auto"/>
        <w:ind w:left="720"/>
        <w:jc w:val="both"/>
        <w:rPr>
          <w:rFonts w:eastAsia="Times" w:cs="Arial"/>
          <w:noProof/>
          <w:lang w:eastAsia="en-GB"/>
        </w:rPr>
      </w:pPr>
    </w:p>
    <w:tbl>
      <w:tblPr>
        <w:tblStyle w:val="TableGrid"/>
        <w:tblpPr w:leftFromText="180" w:rightFromText="180" w:vertAnchor="page" w:horzAnchor="margin" w:tblpY="1381"/>
        <w:tblW w:w="8075" w:type="dxa"/>
        <w:tblLook w:val="04A0" w:firstRow="1" w:lastRow="0" w:firstColumn="1" w:lastColumn="0" w:noHBand="0" w:noVBand="1"/>
      </w:tblPr>
      <w:tblGrid>
        <w:gridCol w:w="8075"/>
      </w:tblGrid>
      <w:tr w:rsidR="00085FBB" w:rsidRPr="00DD0A01" w14:paraId="1F1846F0" w14:textId="77777777" w:rsidTr="00085FBB">
        <w:tc>
          <w:tcPr>
            <w:tcW w:w="8075" w:type="dxa"/>
            <w:shd w:val="clear" w:color="auto" w:fill="006666"/>
          </w:tcPr>
          <w:p w14:paraId="4285D48C" w14:textId="3B95B692" w:rsidR="00085FBB" w:rsidRPr="00DD0A01" w:rsidRDefault="00085FBB" w:rsidP="00085FBB">
            <w:pPr>
              <w:rPr>
                <w:rFonts w:hint="eastAsia"/>
                <w:color w:val="FFFFFF" w:themeColor="background1"/>
              </w:rPr>
            </w:pPr>
            <w:r w:rsidRPr="00DD0A01">
              <w:rPr>
                <w:b/>
                <w:color w:val="FFFFFF" w:themeColor="background1"/>
              </w:rPr>
              <w:t xml:space="preserve">Evaluation </w:t>
            </w:r>
            <w:r w:rsidRPr="00DD0A01">
              <w:rPr>
                <w:b/>
                <w:color w:val="FFFFFF" w:themeColor="background1"/>
              </w:rPr>
              <w:t>Criteria</w:t>
            </w:r>
          </w:p>
        </w:tc>
      </w:tr>
      <w:tr w:rsidR="00085FBB" w:rsidRPr="00DD0A01" w14:paraId="30DA7D69" w14:textId="77777777" w:rsidTr="00085FBB">
        <w:tc>
          <w:tcPr>
            <w:tcW w:w="8075" w:type="dxa"/>
          </w:tcPr>
          <w:p w14:paraId="01663464" w14:textId="77777777" w:rsidR="00085FBB" w:rsidRPr="00DD0A01" w:rsidRDefault="00085FBB" w:rsidP="00085FBB">
            <w:pPr>
              <w:rPr>
                <w:rFonts w:hint="eastAsia"/>
              </w:rPr>
            </w:pPr>
            <w:r w:rsidRPr="00DD0A01">
              <w:rPr>
                <w:b/>
              </w:rPr>
              <w:t>1. Evidence of local need</w:t>
            </w:r>
            <w:r w:rsidRPr="00DD0A01">
              <w:br/>
            </w:r>
            <w:r w:rsidRPr="00DD0A01">
              <w:br/>
              <w:t xml:space="preserve">Is </w:t>
            </w:r>
            <w:proofErr w:type="gramStart"/>
            <w:r w:rsidRPr="00DD0A01">
              <w:t>there</w:t>
            </w:r>
            <w:proofErr w:type="gramEnd"/>
            <w:r w:rsidRPr="00DD0A01">
              <w:t xml:space="preserve"> clear evidence of need among North Lincolnshire residents? Does the application identify specific issues, communities or priority groups?</w:t>
            </w:r>
          </w:p>
        </w:tc>
      </w:tr>
      <w:tr w:rsidR="00085FBB" w:rsidRPr="00DD0A01" w14:paraId="7AB54E5A" w14:textId="77777777" w:rsidTr="00085FBB">
        <w:tc>
          <w:tcPr>
            <w:tcW w:w="8075" w:type="dxa"/>
          </w:tcPr>
          <w:p w14:paraId="4909EA3A" w14:textId="77777777" w:rsidR="00085FBB" w:rsidRPr="00DD0A01" w:rsidRDefault="00085FBB" w:rsidP="00085FBB">
            <w:pPr>
              <w:rPr>
                <w:rFonts w:hint="eastAsia"/>
              </w:rPr>
            </w:pPr>
            <w:r w:rsidRPr="00DD0A01">
              <w:rPr>
                <w:b/>
              </w:rPr>
              <w:t>2. Quality and impact of proposed service</w:t>
            </w:r>
            <w:r w:rsidRPr="00DD0A01">
              <w:br/>
            </w:r>
            <w:r w:rsidRPr="00DD0A01">
              <w:br/>
              <w:t>Is the proposed activity well designed and likely to achieve meaningful outcomes? Is there a clear link between activities, outputs and outcomes?</w:t>
            </w:r>
          </w:p>
        </w:tc>
      </w:tr>
      <w:tr w:rsidR="00085FBB" w:rsidRPr="00DD0A01" w14:paraId="6C089428" w14:textId="77777777" w:rsidTr="00085FBB">
        <w:tc>
          <w:tcPr>
            <w:tcW w:w="8075" w:type="dxa"/>
          </w:tcPr>
          <w:p w14:paraId="188BD539" w14:textId="77777777" w:rsidR="00085FBB" w:rsidRPr="00DD0A01" w:rsidRDefault="00085FBB" w:rsidP="00085FBB">
            <w:pPr>
              <w:rPr>
                <w:rFonts w:hint="eastAsia"/>
              </w:rPr>
            </w:pPr>
            <w:r w:rsidRPr="00DD0A01">
              <w:rPr>
                <w:b/>
              </w:rPr>
              <w:t>3. Delivery approach and organisational capability</w:t>
            </w:r>
            <w:r w:rsidRPr="00DD0A01">
              <w:br/>
            </w:r>
            <w:r w:rsidRPr="00DD0A01">
              <w:br/>
              <w:t>Does the organisation (based on their proposal) have the skills, experience, capacity and resources to deliver the project successfully over the 52-week period?</w:t>
            </w:r>
          </w:p>
        </w:tc>
      </w:tr>
      <w:tr w:rsidR="00085FBB" w:rsidRPr="00DD0A01" w14:paraId="598CE532" w14:textId="77777777" w:rsidTr="00085FBB">
        <w:tc>
          <w:tcPr>
            <w:tcW w:w="8075" w:type="dxa"/>
          </w:tcPr>
          <w:p w14:paraId="2028BB51" w14:textId="77777777" w:rsidR="00085FBB" w:rsidRPr="00DD0A01" w:rsidRDefault="00085FBB" w:rsidP="00085FBB">
            <w:pPr>
              <w:rPr>
                <w:rFonts w:hint="eastAsia"/>
              </w:rPr>
            </w:pPr>
            <w:r w:rsidRPr="00DD0A01">
              <w:rPr>
                <w:b/>
              </w:rPr>
              <w:t>4. Governance, safeguarding and risk management</w:t>
            </w:r>
            <w:r w:rsidRPr="00DD0A01">
              <w:br/>
            </w:r>
            <w:r w:rsidRPr="00DD0A01">
              <w:br/>
              <w:t>Are governance and management arrangements appropriate? Are safeguarding, risk, policies, accountability and oversight adequately addressed?</w:t>
            </w:r>
          </w:p>
        </w:tc>
      </w:tr>
      <w:tr w:rsidR="00085FBB" w:rsidRPr="00DD0A01" w14:paraId="079C9BA6" w14:textId="77777777" w:rsidTr="00085FBB">
        <w:tc>
          <w:tcPr>
            <w:tcW w:w="8075" w:type="dxa"/>
          </w:tcPr>
          <w:p w14:paraId="0D41A4BB" w14:textId="77777777" w:rsidR="00085FBB" w:rsidRPr="00DD0A01" w:rsidRDefault="00085FBB" w:rsidP="00085FBB">
            <w:pPr>
              <w:rPr>
                <w:rFonts w:hint="eastAsia"/>
              </w:rPr>
            </w:pPr>
            <w:r w:rsidRPr="00DD0A01">
              <w:rPr>
                <w:b/>
              </w:rPr>
              <w:t>5. Financial management and value for money</w:t>
            </w:r>
            <w:r w:rsidRPr="00DD0A01">
              <w:br/>
            </w:r>
            <w:r w:rsidRPr="00DD0A01">
              <w:br/>
              <w:t xml:space="preserve">Is the budget realistic and proportionate? Does the proposal provide good value for money? Are costs clearly explained? </w:t>
            </w:r>
          </w:p>
        </w:tc>
      </w:tr>
      <w:tr w:rsidR="00085FBB" w:rsidRPr="00DD0A01" w14:paraId="4FBFA709" w14:textId="77777777" w:rsidTr="00085FBB">
        <w:tc>
          <w:tcPr>
            <w:tcW w:w="8075" w:type="dxa"/>
          </w:tcPr>
          <w:p w14:paraId="1E0BD60C" w14:textId="77777777" w:rsidR="00085FBB" w:rsidRPr="00DD0A01" w:rsidRDefault="00085FBB" w:rsidP="00085FBB">
            <w:pPr>
              <w:rPr>
                <w:rFonts w:hint="eastAsia"/>
              </w:rPr>
            </w:pPr>
            <w:r w:rsidRPr="00DD0A01">
              <w:rPr>
                <w:b/>
              </w:rPr>
              <w:t>6. Equality, diversity and inclusion / accessibility</w:t>
            </w:r>
            <w:r w:rsidRPr="00DD0A01">
              <w:br/>
            </w:r>
            <w:r w:rsidRPr="00DD0A01">
              <w:br/>
              <w:t>Does the service address barriers to accessing support? Does it consider priority groups and people who may be digitally or otherwise excluded?</w:t>
            </w:r>
          </w:p>
        </w:tc>
      </w:tr>
      <w:tr w:rsidR="00085FBB" w:rsidRPr="00DD0A01" w14:paraId="0F7CAAE3" w14:textId="77777777" w:rsidTr="00085FBB">
        <w:tc>
          <w:tcPr>
            <w:tcW w:w="8075" w:type="dxa"/>
          </w:tcPr>
          <w:p w14:paraId="0677E741" w14:textId="77777777" w:rsidR="00085FBB" w:rsidRPr="00DD0A01" w:rsidRDefault="00085FBB" w:rsidP="00085FBB">
            <w:pPr>
              <w:rPr>
                <w:rFonts w:hint="eastAsia"/>
              </w:rPr>
            </w:pPr>
            <w:r w:rsidRPr="00DD0A01">
              <w:rPr>
                <w:b/>
              </w:rPr>
              <w:t>7. Partnership working and wider community impact</w:t>
            </w:r>
            <w:r w:rsidRPr="00DD0A01">
              <w:br/>
            </w:r>
            <w:r w:rsidRPr="00DD0A01">
              <w:br/>
              <w:t>Does the proposal demonstrate effective partnership working, referral pathways, warm referrals or collaboration with other local organisations?</w:t>
            </w:r>
          </w:p>
        </w:tc>
      </w:tr>
      <w:tr w:rsidR="00085FBB" w:rsidRPr="00DD0A01" w14:paraId="2EC87266" w14:textId="77777777" w:rsidTr="00085FBB">
        <w:tc>
          <w:tcPr>
            <w:tcW w:w="8075" w:type="dxa"/>
          </w:tcPr>
          <w:p w14:paraId="3CB48A93" w14:textId="77777777" w:rsidR="00085FBB" w:rsidRPr="00DD0A01" w:rsidRDefault="00085FBB" w:rsidP="00085FBB">
            <w:pPr>
              <w:rPr>
                <w:rFonts w:hint="eastAsia"/>
              </w:rPr>
            </w:pPr>
            <w:r w:rsidRPr="00DD0A01">
              <w:rPr>
                <w:b/>
              </w:rPr>
              <w:t>8. Monitoring, evaluation and sustainability</w:t>
            </w:r>
            <w:r w:rsidRPr="00DD0A01">
              <w:br/>
            </w:r>
            <w:r w:rsidRPr="00DD0A01">
              <w:br/>
              <w:t xml:space="preserve">Are </w:t>
            </w:r>
            <w:proofErr w:type="gramStart"/>
            <w:r w:rsidRPr="00DD0A01">
              <w:t>there</w:t>
            </w:r>
            <w:proofErr w:type="gramEnd"/>
            <w:r w:rsidRPr="00DD0A01">
              <w:t xml:space="preserve"> clear measures of success? Can the organisation demonstrate impact through quantitative and qualitative evidence, case studies and monitoring?</w:t>
            </w:r>
          </w:p>
        </w:tc>
      </w:tr>
    </w:tbl>
    <w:p w14:paraId="609FE570" w14:textId="77777777" w:rsidR="00042E4A" w:rsidRPr="00DD0A01" w:rsidRDefault="00042E4A" w:rsidP="00042E4A">
      <w:pPr>
        <w:spacing w:after="0" w:line="276" w:lineRule="auto"/>
        <w:rPr>
          <w:rFonts w:eastAsia="Times" w:cs="Arial"/>
          <w:noProof/>
          <w:lang w:eastAsia="en-GB"/>
        </w:rPr>
      </w:pPr>
    </w:p>
    <w:p w14:paraId="3E8F80DE" w14:textId="77777777" w:rsidR="00085FBB" w:rsidRPr="00DD0A01" w:rsidRDefault="00085FBB" w:rsidP="00C703E8">
      <w:pPr>
        <w:spacing w:after="0" w:line="276" w:lineRule="auto"/>
        <w:jc w:val="both"/>
        <w:rPr>
          <w:rFonts w:eastAsia="Times" w:cs="Arial"/>
          <w:noProof/>
          <w:lang w:eastAsia="en-GB"/>
        </w:rPr>
      </w:pPr>
    </w:p>
    <w:p w14:paraId="65547E00" w14:textId="77777777" w:rsidR="00085FBB" w:rsidRPr="00DD0A01" w:rsidRDefault="00085FBB" w:rsidP="00C703E8">
      <w:pPr>
        <w:spacing w:after="0" w:line="276" w:lineRule="auto"/>
        <w:jc w:val="both"/>
        <w:rPr>
          <w:rFonts w:eastAsia="Times" w:cs="Arial"/>
          <w:noProof/>
          <w:lang w:eastAsia="en-GB"/>
        </w:rPr>
      </w:pPr>
    </w:p>
    <w:p w14:paraId="4C2B0D18" w14:textId="77777777" w:rsidR="00085FBB" w:rsidRPr="00DD0A01" w:rsidRDefault="00085FBB" w:rsidP="00C703E8">
      <w:pPr>
        <w:spacing w:after="0" w:line="276" w:lineRule="auto"/>
        <w:jc w:val="both"/>
        <w:rPr>
          <w:rFonts w:eastAsia="Times" w:cs="Arial"/>
          <w:noProof/>
          <w:lang w:eastAsia="en-GB"/>
        </w:rPr>
      </w:pPr>
    </w:p>
    <w:p w14:paraId="288AF459" w14:textId="77777777" w:rsidR="00085FBB" w:rsidRPr="00DD0A01" w:rsidRDefault="00085FBB" w:rsidP="00C703E8">
      <w:pPr>
        <w:spacing w:after="0" w:line="276" w:lineRule="auto"/>
        <w:jc w:val="both"/>
        <w:rPr>
          <w:rFonts w:eastAsia="Times" w:cs="Arial"/>
          <w:noProof/>
          <w:lang w:eastAsia="en-GB"/>
        </w:rPr>
      </w:pPr>
    </w:p>
    <w:p w14:paraId="4E282B54" w14:textId="77777777" w:rsidR="00085FBB" w:rsidRPr="00DD0A01" w:rsidRDefault="00085FBB" w:rsidP="00C703E8">
      <w:pPr>
        <w:spacing w:after="0" w:line="276" w:lineRule="auto"/>
        <w:jc w:val="both"/>
        <w:rPr>
          <w:rFonts w:eastAsia="Times" w:cs="Arial"/>
          <w:noProof/>
          <w:lang w:eastAsia="en-GB"/>
        </w:rPr>
      </w:pPr>
    </w:p>
    <w:p w14:paraId="5491641C" w14:textId="77777777" w:rsidR="00085FBB" w:rsidRPr="00DD0A01" w:rsidRDefault="00085FBB" w:rsidP="00C703E8">
      <w:pPr>
        <w:spacing w:after="0" w:line="276" w:lineRule="auto"/>
        <w:jc w:val="both"/>
        <w:rPr>
          <w:rFonts w:eastAsia="Times" w:cs="Arial"/>
          <w:noProof/>
          <w:lang w:eastAsia="en-GB"/>
        </w:rPr>
      </w:pPr>
    </w:p>
    <w:p w14:paraId="50EB25CC" w14:textId="77777777" w:rsidR="00085FBB" w:rsidRPr="00DD0A01" w:rsidRDefault="00085FBB" w:rsidP="00C703E8">
      <w:pPr>
        <w:spacing w:after="0" w:line="276" w:lineRule="auto"/>
        <w:jc w:val="both"/>
        <w:rPr>
          <w:rFonts w:eastAsia="Times" w:cs="Arial"/>
          <w:noProof/>
          <w:lang w:eastAsia="en-GB"/>
        </w:rPr>
      </w:pPr>
    </w:p>
    <w:p w14:paraId="28E9F20A" w14:textId="77777777" w:rsidR="00085FBB" w:rsidRPr="00DD0A01" w:rsidRDefault="00085FBB" w:rsidP="00C703E8">
      <w:pPr>
        <w:spacing w:after="0" w:line="276" w:lineRule="auto"/>
        <w:jc w:val="both"/>
        <w:rPr>
          <w:rFonts w:eastAsia="Times" w:cs="Arial"/>
          <w:noProof/>
          <w:lang w:eastAsia="en-GB"/>
        </w:rPr>
      </w:pPr>
    </w:p>
    <w:p w14:paraId="7240F487" w14:textId="77777777" w:rsidR="00085FBB" w:rsidRPr="00DD0A01" w:rsidRDefault="00085FBB" w:rsidP="00C703E8">
      <w:pPr>
        <w:spacing w:after="0" w:line="276" w:lineRule="auto"/>
        <w:jc w:val="both"/>
        <w:rPr>
          <w:rFonts w:eastAsia="Times" w:cs="Arial"/>
          <w:noProof/>
          <w:lang w:eastAsia="en-GB"/>
        </w:rPr>
      </w:pPr>
    </w:p>
    <w:p w14:paraId="18DD9358" w14:textId="77777777" w:rsidR="00085FBB" w:rsidRPr="00DD0A01" w:rsidRDefault="00085FBB" w:rsidP="00C703E8">
      <w:pPr>
        <w:spacing w:after="0" w:line="276" w:lineRule="auto"/>
        <w:jc w:val="both"/>
        <w:rPr>
          <w:rFonts w:eastAsia="Times" w:cs="Arial"/>
          <w:noProof/>
          <w:lang w:eastAsia="en-GB"/>
        </w:rPr>
      </w:pPr>
    </w:p>
    <w:p w14:paraId="16EA043B" w14:textId="77777777" w:rsidR="00085FBB" w:rsidRPr="00DD0A01" w:rsidRDefault="00085FBB" w:rsidP="00C703E8">
      <w:pPr>
        <w:spacing w:after="0" w:line="276" w:lineRule="auto"/>
        <w:jc w:val="both"/>
        <w:rPr>
          <w:rFonts w:eastAsia="Times" w:cs="Arial"/>
          <w:noProof/>
          <w:lang w:eastAsia="en-GB"/>
        </w:rPr>
      </w:pPr>
    </w:p>
    <w:p w14:paraId="6555099D" w14:textId="77777777" w:rsidR="00085FBB" w:rsidRPr="00DD0A01" w:rsidRDefault="00085FBB" w:rsidP="00C703E8">
      <w:pPr>
        <w:spacing w:after="0" w:line="276" w:lineRule="auto"/>
        <w:jc w:val="both"/>
        <w:rPr>
          <w:rFonts w:eastAsia="Times" w:cs="Arial"/>
          <w:noProof/>
          <w:lang w:eastAsia="en-GB"/>
        </w:rPr>
      </w:pPr>
    </w:p>
    <w:p w14:paraId="6EC314E0" w14:textId="77777777" w:rsidR="00085FBB" w:rsidRPr="00DD0A01" w:rsidRDefault="00085FBB" w:rsidP="00C703E8">
      <w:pPr>
        <w:spacing w:after="0" w:line="276" w:lineRule="auto"/>
        <w:jc w:val="both"/>
        <w:rPr>
          <w:rFonts w:eastAsia="Times" w:cs="Arial"/>
          <w:noProof/>
          <w:lang w:eastAsia="en-GB"/>
        </w:rPr>
      </w:pPr>
    </w:p>
    <w:p w14:paraId="4E14F9FE" w14:textId="77777777" w:rsidR="00085FBB" w:rsidRPr="00DD0A01" w:rsidRDefault="00085FBB" w:rsidP="00C703E8">
      <w:pPr>
        <w:spacing w:after="0" w:line="276" w:lineRule="auto"/>
        <w:jc w:val="both"/>
        <w:rPr>
          <w:rFonts w:eastAsia="Times" w:cs="Arial"/>
          <w:noProof/>
          <w:lang w:eastAsia="en-GB"/>
        </w:rPr>
      </w:pPr>
    </w:p>
    <w:p w14:paraId="1BDDD59E" w14:textId="77777777" w:rsidR="00085FBB" w:rsidRPr="00DD0A01" w:rsidRDefault="00085FBB" w:rsidP="00C703E8">
      <w:pPr>
        <w:spacing w:after="0" w:line="276" w:lineRule="auto"/>
        <w:jc w:val="both"/>
        <w:rPr>
          <w:rFonts w:eastAsia="Times" w:cs="Arial"/>
          <w:noProof/>
          <w:lang w:eastAsia="en-GB"/>
        </w:rPr>
      </w:pPr>
    </w:p>
    <w:p w14:paraId="6FE761FC" w14:textId="77777777" w:rsidR="00085FBB" w:rsidRPr="00DD0A01" w:rsidRDefault="00085FBB" w:rsidP="00C703E8">
      <w:pPr>
        <w:spacing w:after="0" w:line="276" w:lineRule="auto"/>
        <w:jc w:val="both"/>
        <w:rPr>
          <w:rFonts w:eastAsia="Times" w:cs="Arial"/>
          <w:noProof/>
          <w:lang w:eastAsia="en-GB"/>
        </w:rPr>
      </w:pPr>
    </w:p>
    <w:p w14:paraId="11875216" w14:textId="77777777" w:rsidR="00085FBB" w:rsidRPr="00DD0A01" w:rsidRDefault="00085FBB" w:rsidP="00C703E8">
      <w:pPr>
        <w:spacing w:after="0" w:line="276" w:lineRule="auto"/>
        <w:jc w:val="both"/>
        <w:rPr>
          <w:rFonts w:eastAsia="Times" w:cs="Arial"/>
          <w:noProof/>
          <w:lang w:eastAsia="en-GB"/>
        </w:rPr>
      </w:pPr>
    </w:p>
    <w:p w14:paraId="2AB6D991" w14:textId="77777777" w:rsidR="00085FBB" w:rsidRPr="00DD0A01" w:rsidRDefault="00085FBB" w:rsidP="00C703E8">
      <w:pPr>
        <w:spacing w:after="0" w:line="276" w:lineRule="auto"/>
        <w:jc w:val="both"/>
        <w:rPr>
          <w:rFonts w:eastAsia="Times" w:cs="Arial"/>
          <w:noProof/>
          <w:lang w:eastAsia="en-GB"/>
        </w:rPr>
      </w:pPr>
    </w:p>
    <w:p w14:paraId="0462C1AD" w14:textId="77777777" w:rsidR="00085FBB" w:rsidRPr="00DD0A01" w:rsidRDefault="00085FBB" w:rsidP="00C703E8">
      <w:pPr>
        <w:spacing w:after="0" w:line="276" w:lineRule="auto"/>
        <w:jc w:val="both"/>
        <w:rPr>
          <w:rFonts w:eastAsia="Times" w:cs="Arial"/>
          <w:noProof/>
          <w:lang w:eastAsia="en-GB"/>
        </w:rPr>
      </w:pPr>
    </w:p>
    <w:p w14:paraId="0D7A843B" w14:textId="77777777" w:rsidR="00085FBB" w:rsidRPr="00DD0A01" w:rsidRDefault="00085FBB" w:rsidP="00C703E8">
      <w:pPr>
        <w:spacing w:after="0" w:line="276" w:lineRule="auto"/>
        <w:jc w:val="both"/>
        <w:rPr>
          <w:rFonts w:eastAsia="Times" w:cs="Arial"/>
          <w:noProof/>
          <w:lang w:eastAsia="en-GB"/>
        </w:rPr>
      </w:pPr>
    </w:p>
    <w:p w14:paraId="2C12C090" w14:textId="77777777" w:rsidR="00085FBB" w:rsidRPr="00DD0A01" w:rsidRDefault="00085FBB" w:rsidP="00C703E8">
      <w:pPr>
        <w:spacing w:after="0" w:line="276" w:lineRule="auto"/>
        <w:jc w:val="both"/>
        <w:rPr>
          <w:rFonts w:eastAsia="Times" w:cs="Arial"/>
          <w:noProof/>
          <w:lang w:eastAsia="en-GB"/>
        </w:rPr>
      </w:pPr>
    </w:p>
    <w:p w14:paraId="45198313" w14:textId="77777777" w:rsidR="00085FBB" w:rsidRPr="00DD0A01" w:rsidRDefault="00085FBB" w:rsidP="00C703E8">
      <w:pPr>
        <w:spacing w:after="0" w:line="276" w:lineRule="auto"/>
        <w:jc w:val="both"/>
        <w:rPr>
          <w:rFonts w:eastAsia="Times" w:cs="Arial"/>
          <w:noProof/>
          <w:lang w:eastAsia="en-GB"/>
        </w:rPr>
      </w:pPr>
    </w:p>
    <w:p w14:paraId="1627C54C" w14:textId="77777777" w:rsidR="00085FBB" w:rsidRPr="00DD0A01" w:rsidRDefault="00085FBB" w:rsidP="00C703E8">
      <w:pPr>
        <w:spacing w:after="0" w:line="276" w:lineRule="auto"/>
        <w:jc w:val="both"/>
        <w:rPr>
          <w:rFonts w:eastAsia="Times" w:cs="Arial"/>
          <w:noProof/>
          <w:lang w:eastAsia="en-GB"/>
        </w:rPr>
      </w:pPr>
    </w:p>
    <w:p w14:paraId="427DAA52" w14:textId="77777777" w:rsidR="00085FBB" w:rsidRPr="00DD0A01" w:rsidRDefault="00085FBB" w:rsidP="00C703E8">
      <w:pPr>
        <w:spacing w:after="0" w:line="276" w:lineRule="auto"/>
        <w:jc w:val="both"/>
        <w:rPr>
          <w:rFonts w:eastAsia="Times" w:cs="Arial"/>
          <w:noProof/>
          <w:lang w:eastAsia="en-GB"/>
        </w:rPr>
      </w:pPr>
    </w:p>
    <w:p w14:paraId="7ED06CBA" w14:textId="77777777" w:rsidR="00085FBB" w:rsidRPr="00DD0A01" w:rsidRDefault="00085FBB" w:rsidP="00C703E8">
      <w:pPr>
        <w:spacing w:after="0" w:line="276" w:lineRule="auto"/>
        <w:jc w:val="both"/>
        <w:rPr>
          <w:rFonts w:eastAsia="Times" w:cs="Arial"/>
          <w:noProof/>
          <w:lang w:eastAsia="en-GB"/>
        </w:rPr>
      </w:pPr>
    </w:p>
    <w:p w14:paraId="0F2250D1" w14:textId="77777777" w:rsidR="00085FBB" w:rsidRPr="00DD0A01" w:rsidRDefault="00085FBB" w:rsidP="00C703E8">
      <w:pPr>
        <w:spacing w:after="0" w:line="276" w:lineRule="auto"/>
        <w:jc w:val="both"/>
        <w:rPr>
          <w:rFonts w:eastAsia="Times" w:cs="Arial"/>
          <w:noProof/>
          <w:lang w:eastAsia="en-GB"/>
        </w:rPr>
      </w:pPr>
    </w:p>
    <w:p w14:paraId="6D56D9DE" w14:textId="77777777" w:rsidR="00085FBB" w:rsidRPr="00DD0A01" w:rsidRDefault="00085FBB" w:rsidP="00C703E8">
      <w:pPr>
        <w:spacing w:after="0" w:line="276" w:lineRule="auto"/>
        <w:jc w:val="both"/>
        <w:rPr>
          <w:rFonts w:eastAsia="Times" w:cs="Arial"/>
          <w:noProof/>
          <w:lang w:eastAsia="en-GB"/>
        </w:rPr>
      </w:pPr>
    </w:p>
    <w:p w14:paraId="0BABB144" w14:textId="77777777" w:rsidR="00085FBB" w:rsidRPr="00DD0A01" w:rsidRDefault="00085FBB" w:rsidP="00C703E8">
      <w:pPr>
        <w:spacing w:after="0" w:line="276" w:lineRule="auto"/>
        <w:jc w:val="both"/>
        <w:rPr>
          <w:rFonts w:eastAsia="Times" w:cs="Arial"/>
          <w:noProof/>
          <w:lang w:eastAsia="en-GB"/>
        </w:rPr>
      </w:pPr>
    </w:p>
    <w:p w14:paraId="4D438D4A" w14:textId="30BADC8C" w:rsidR="00DF1921" w:rsidRPr="00DD0A01" w:rsidRDefault="00DF1921" w:rsidP="00C703E8">
      <w:pPr>
        <w:spacing w:after="0" w:line="276" w:lineRule="auto"/>
        <w:jc w:val="both"/>
        <w:rPr>
          <w:rFonts w:eastAsia="Times" w:cs="Arial"/>
          <w:noProof/>
          <w:lang w:eastAsia="en-GB"/>
        </w:rPr>
      </w:pPr>
      <w:r w:rsidRPr="00DD0A01">
        <w:rPr>
          <w:rFonts w:eastAsia="Times" w:cs="Arial"/>
          <w:noProof/>
          <w:lang w:eastAsia="en-GB"/>
        </w:rPr>
        <w:t>A grant panel will make recommendations, with final approval by the relevant North Lincolnshire Council directorate. Decisions are final and there is no formal appeals process.Successful organisations will be required to sign a grant agreement and submit quarterly and end-of-year monitoring reports demonstrating progress against agreed outcomes.</w:t>
      </w:r>
    </w:p>
    <w:p w14:paraId="1E280770" w14:textId="77777777" w:rsidR="00C703E8" w:rsidRPr="00DD0A01" w:rsidRDefault="00C703E8" w:rsidP="00C703E8">
      <w:pPr>
        <w:spacing w:after="0" w:line="276" w:lineRule="auto"/>
        <w:jc w:val="both"/>
        <w:rPr>
          <w:rFonts w:eastAsia="Times" w:cs="Arial"/>
          <w:noProof/>
          <w:lang w:eastAsia="en-GB"/>
        </w:rPr>
      </w:pPr>
    </w:p>
    <w:p w14:paraId="4856AD1A" w14:textId="08A8A6DC" w:rsidR="00C703E8" w:rsidRPr="00DD0A01" w:rsidRDefault="00C703E8" w:rsidP="00C703E8">
      <w:pPr>
        <w:spacing w:after="0" w:line="276" w:lineRule="auto"/>
        <w:jc w:val="both"/>
        <w:rPr>
          <w:rFonts w:eastAsia="Times" w:cs="Arial"/>
          <w:b/>
          <w:bCs/>
          <w:noProof/>
          <w:lang w:eastAsia="en-GB"/>
        </w:rPr>
      </w:pPr>
      <w:r w:rsidRPr="00DD0A01">
        <w:rPr>
          <w:rFonts w:eastAsia="Times" w:cs="Arial"/>
          <w:b/>
          <w:bCs/>
          <w:noProof/>
          <w:lang w:eastAsia="en-GB"/>
        </w:rPr>
        <w:t>13</w:t>
      </w:r>
      <w:r w:rsidR="0094629A" w:rsidRPr="00DD0A01">
        <w:rPr>
          <w:rFonts w:eastAsia="Times" w:cs="Arial"/>
          <w:b/>
          <w:bCs/>
          <w:noProof/>
          <w:lang w:eastAsia="en-GB"/>
        </w:rPr>
        <w:t>.</w:t>
      </w:r>
      <w:r w:rsidRPr="00DD0A01">
        <w:rPr>
          <w:rFonts w:eastAsia="Times" w:cs="Arial"/>
          <w:b/>
          <w:bCs/>
          <w:noProof/>
          <w:lang w:eastAsia="en-GB"/>
        </w:rPr>
        <w:tab/>
        <w:t>Indicative Timescales</w:t>
      </w:r>
    </w:p>
    <w:p w14:paraId="195943D4" w14:textId="77777777" w:rsidR="00C703E8" w:rsidRPr="00DD0A01" w:rsidRDefault="00C703E8" w:rsidP="00C703E8">
      <w:pPr>
        <w:spacing w:after="0" w:line="276" w:lineRule="auto"/>
        <w:jc w:val="both"/>
        <w:rPr>
          <w:rFonts w:eastAsia="Times" w:cs="Arial"/>
          <w:b/>
          <w:bCs/>
          <w:noProof/>
          <w:lang w:eastAsia="en-GB"/>
        </w:rPr>
      </w:pPr>
    </w:p>
    <w:tbl>
      <w:tblPr>
        <w:tblStyle w:val="TableGrid"/>
        <w:tblW w:w="0" w:type="auto"/>
        <w:tblLook w:val="04A0" w:firstRow="1" w:lastRow="0" w:firstColumn="1" w:lastColumn="0" w:noHBand="0" w:noVBand="1"/>
      </w:tblPr>
      <w:tblGrid>
        <w:gridCol w:w="4508"/>
        <w:gridCol w:w="4508"/>
      </w:tblGrid>
      <w:tr w:rsidR="00C703E8" w:rsidRPr="00DD0A01" w14:paraId="5DA39A83" w14:textId="77777777" w:rsidTr="00C703E8">
        <w:tc>
          <w:tcPr>
            <w:tcW w:w="4508" w:type="dxa"/>
            <w:shd w:val="clear" w:color="auto" w:fill="00737C" w:themeFill="accent1" w:themeFillShade="BF"/>
          </w:tcPr>
          <w:p w14:paraId="4EFD2D2D" w14:textId="2B03EABB" w:rsidR="00C703E8" w:rsidRPr="00DD0A01" w:rsidRDefault="00C703E8" w:rsidP="00C703E8">
            <w:pPr>
              <w:spacing w:line="276" w:lineRule="auto"/>
              <w:jc w:val="both"/>
              <w:rPr>
                <w:rFonts w:eastAsia="Times" w:cs="Arial"/>
                <w:b/>
                <w:bCs/>
                <w:noProof/>
                <w:color w:val="FFFFFF" w:themeColor="background1"/>
                <w:lang w:eastAsia="en-GB"/>
              </w:rPr>
            </w:pPr>
            <w:r w:rsidRPr="00DD0A01">
              <w:rPr>
                <w:rFonts w:eastAsia="Times" w:cs="Arial"/>
                <w:b/>
                <w:bCs/>
                <w:noProof/>
                <w:color w:val="FFFFFF" w:themeColor="background1"/>
                <w:lang w:eastAsia="en-GB"/>
              </w:rPr>
              <w:t>Action</w:t>
            </w:r>
          </w:p>
        </w:tc>
        <w:tc>
          <w:tcPr>
            <w:tcW w:w="4508" w:type="dxa"/>
            <w:shd w:val="clear" w:color="auto" w:fill="00737C" w:themeFill="accent1" w:themeFillShade="BF"/>
          </w:tcPr>
          <w:p w14:paraId="61BAFDB3" w14:textId="5F3CE42A" w:rsidR="00C703E8" w:rsidRPr="00DD0A01" w:rsidRDefault="00C703E8" w:rsidP="00C703E8">
            <w:pPr>
              <w:spacing w:line="276" w:lineRule="auto"/>
              <w:jc w:val="both"/>
              <w:rPr>
                <w:rFonts w:eastAsia="Times" w:cs="Arial"/>
                <w:b/>
                <w:bCs/>
                <w:noProof/>
                <w:color w:val="FFFFFF" w:themeColor="background1"/>
                <w:lang w:eastAsia="en-GB"/>
              </w:rPr>
            </w:pPr>
            <w:r w:rsidRPr="00DD0A01">
              <w:rPr>
                <w:rFonts w:eastAsia="Times" w:cs="Arial"/>
                <w:b/>
                <w:bCs/>
                <w:noProof/>
                <w:color w:val="FFFFFF" w:themeColor="background1"/>
                <w:lang w:eastAsia="en-GB"/>
              </w:rPr>
              <w:t>Dates</w:t>
            </w:r>
          </w:p>
        </w:tc>
      </w:tr>
      <w:tr w:rsidR="00C703E8" w:rsidRPr="00DD0A01" w14:paraId="31EA0582" w14:textId="77777777" w:rsidTr="00C703E8">
        <w:tc>
          <w:tcPr>
            <w:tcW w:w="4508" w:type="dxa"/>
          </w:tcPr>
          <w:p w14:paraId="686B6F4D" w14:textId="46896B87" w:rsidR="00C703E8" w:rsidRPr="00DD0A01" w:rsidRDefault="0011009D" w:rsidP="00C703E8">
            <w:pPr>
              <w:spacing w:line="276" w:lineRule="auto"/>
              <w:jc w:val="both"/>
              <w:rPr>
                <w:rFonts w:eastAsia="Times" w:cs="Arial"/>
                <w:noProof/>
                <w:lang w:eastAsia="en-GB"/>
              </w:rPr>
            </w:pPr>
            <w:r w:rsidRPr="00DD0A01">
              <w:rPr>
                <w:rFonts w:eastAsia="Times" w:cs="Arial"/>
                <w:noProof/>
                <w:lang w:eastAsia="en-GB"/>
              </w:rPr>
              <w:t>Grant applications open</w:t>
            </w:r>
          </w:p>
        </w:tc>
        <w:tc>
          <w:tcPr>
            <w:tcW w:w="4508" w:type="dxa"/>
          </w:tcPr>
          <w:p w14:paraId="7C99C365" w14:textId="235072F2" w:rsidR="00C703E8" w:rsidRPr="00DD0A01" w:rsidRDefault="00085FBB" w:rsidP="00C703E8">
            <w:pPr>
              <w:spacing w:line="276" w:lineRule="auto"/>
              <w:jc w:val="both"/>
              <w:rPr>
                <w:rFonts w:eastAsia="Times" w:cs="Arial"/>
                <w:noProof/>
                <w:lang w:eastAsia="en-GB"/>
              </w:rPr>
            </w:pPr>
            <w:r w:rsidRPr="00DD0A01">
              <w:rPr>
                <w:rFonts w:eastAsia="Times" w:cs="Arial"/>
                <w:noProof/>
                <w:lang w:eastAsia="en-GB"/>
              </w:rPr>
              <w:t>14</w:t>
            </w:r>
            <w:r w:rsidR="0011009D" w:rsidRPr="00DD0A01">
              <w:rPr>
                <w:rFonts w:eastAsia="Times" w:cs="Arial"/>
                <w:noProof/>
                <w:lang w:eastAsia="en-GB"/>
              </w:rPr>
              <w:t>/09/2026 – 1</w:t>
            </w:r>
            <w:r w:rsidR="00C4158A" w:rsidRPr="00DD0A01">
              <w:rPr>
                <w:rFonts w:eastAsia="Times" w:cs="Arial"/>
                <w:noProof/>
                <w:lang w:eastAsia="en-GB"/>
              </w:rPr>
              <w:t>8</w:t>
            </w:r>
            <w:r w:rsidR="0011009D" w:rsidRPr="00DD0A01">
              <w:rPr>
                <w:rFonts w:eastAsia="Times" w:cs="Arial"/>
                <w:noProof/>
                <w:lang w:eastAsia="en-GB"/>
              </w:rPr>
              <w:t>/10/2026</w:t>
            </w:r>
          </w:p>
        </w:tc>
      </w:tr>
      <w:tr w:rsidR="00C703E8" w:rsidRPr="00DD0A01" w14:paraId="2A7A686F" w14:textId="77777777" w:rsidTr="00C703E8">
        <w:tc>
          <w:tcPr>
            <w:tcW w:w="4508" w:type="dxa"/>
          </w:tcPr>
          <w:p w14:paraId="79E223F7" w14:textId="1C035583" w:rsidR="00C703E8" w:rsidRPr="00DD0A01" w:rsidRDefault="0011009D" w:rsidP="00C703E8">
            <w:pPr>
              <w:spacing w:line="276" w:lineRule="auto"/>
              <w:jc w:val="both"/>
              <w:rPr>
                <w:rFonts w:eastAsia="Times" w:cs="Arial"/>
                <w:noProof/>
                <w:lang w:eastAsia="en-GB"/>
              </w:rPr>
            </w:pPr>
            <w:r w:rsidRPr="00DD0A01">
              <w:rPr>
                <w:rFonts w:eastAsia="Times" w:cs="Arial"/>
                <w:noProof/>
                <w:lang w:eastAsia="en-GB"/>
              </w:rPr>
              <w:t>Application evaluation</w:t>
            </w:r>
          </w:p>
        </w:tc>
        <w:tc>
          <w:tcPr>
            <w:tcW w:w="4508" w:type="dxa"/>
          </w:tcPr>
          <w:p w14:paraId="738AAF77" w14:textId="19B449F9" w:rsidR="00C703E8" w:rsidRPr="00DD0A01" w:rsidRDefault="0011009D" w:rsidP="0011009D">
            <w:pPr>
              <w:spacing w:line="276" w:lineRule="auto"/>
              <w:jc w:val="both"/>
              <w:rPr>
                <w:rFonts w:eastAsia="Times" w:cs="Arial"/>
                <w:noProof/>
                <w:lang w:eastAsia="en-GB"/>
              </w:rPr>
            </w:pPr>
            <w:r w:rsidRPr="00DD0A01">
              <w:rPr>
                <w:rFonts w:eastAsia="Times" w:cs="Arial"/>
                <w:noProof/>
                <w:lang w:eastAsia="en-GB"/>
              </w:rPr>
              <w:t>Mid October</w:t>
            </w:r>
            <w:r w:rsidR="004522F4" w:rsidRPr="00DD0A01">
              <w:rPr>
                <w:rFonts w:eastAsia="Times" w:cs="Arial"/>
                <w:noProof/>
                <w:lang w:eastAsia="en-GB"/>
              </w:rPr>
              <w:t xml:space="preserve"> 2026</w:t>
            </w:r>
          </w:p>
        </w:tc>
      </w:tr>
      <w:tr w:rsidR="00C703E8" w:rsidRPr="00DD0A01" w14:paraId="01EB67AA" w14:textId="77777777" w:rsidTr="00C703E8">
        <w:tc>
          <w:tcPr>
            <w:tcW w:w="4508" w:type="dxa"/>
          </w:tcPr>
          <w:p w14:paraId="35053C12" w14:textId="051281CC" w:rsidR="00C703E8" w:rsidRPr="00DD0A01" w:rsidRDefault="00BB0C5A" w:rsidP="00C703E8">
            <w:pPr>
              <w:spacing w:line="276" w:lineRule="auto"/>
              <w:jc w:val="both"/>
              <w:rPr>
                <w:rFonts w:eastAsia="Times" w:cs="Arial"/>
                <w:noProof/>
                <w:lang w:eastAsia="en-GB"/>
              </w:rPr>
            </w:pPr>
            <w:r w:rsidRPr="00DD0A01">
              <w:rPr>
                <w:rFonts w:eastAsia="Times" w:cs="Arial"/>
                <w:noProof/>
                <w:lang w:eastAsia="en-GB"/>
              </w:rPr>
              <w:t>Contracts drafted</w:t>
            </w:r>
          </w:p>
        </w:tc>
        <w:tc>
          <w:tcPr>
            <w:tcW w:w="4508" w:type="dxa"/>
          </w:tcPr>
          <w:p w14:paraId="24DE5EE6" w14:textId="12EAB86A" w:rsidR="00C703E8" w:rsidRPr="00DD0A01" w:rsidRDefault="00BB0C5A" w:rsidP="00C703E8">
            <w:pPr>
              <w:spacing w:line="276" w:lineRule="auto"/>
              <w:jc w:val="both"/>
              <w:rPr>
                <w:rFonts w:eastAsia="Times" w:cs="Arial"/>
                <w:noProof/>
                <w:lang w:eastAsia="en-GB"/>
              </w:rPr>
            </w:pPr>
            <w:r w:rsidRPr="00DD0A01">
              <w:rPr>
                <w:rFonts w:eastAsia="Times" w:cs="Arial"/>
                <w:noProof/>
                <w:lang w:eastAsia="en-GB"/>
              </w:rPr>
              <w:t>November</w:t>
            </w:r>
            <w:r w:rsidR="004522F4" w:rsidRPr="00DD0A01">
              <w:rPr>
                <w:rFonts w:eastAsia="Times" w:cs="Arial"/>
                <w:noProof/>
                <w:lang w:eastAsia="en-GB"/>
              </w:rPr>
              <w:t xml:space="preserve"> 2026</w:t>
            </w:r>
          </w:p>
        </w:tc>
      </w:tr>
      <w:tr w:rsidR="00C703E8" w:rsidRPr="00DD0A01" w14:paraId="44B2C4FF" w14:textId="77777777" w:rsidTr="00C703E8">
        <w:tc>
          <w:tcPr>
            <w:tcW w:w="4508" w:type="dxa"/>
          </w:tcPr>
          <w:p w14:paraId="3EF48A86" w14:textId="6D5503E9" w:rsidR="00C703E8" w:rsidRPr="00DD0A01" w:rsidRDefault="00BB0C5A" w:rsidP="00C703E8">
            <w:pPr>
              <w:spacing w:line="276" w:lineRule="auto"/>
              <w:jc w:val="both"/>
              <w:rPr>
                <w:rFonts w:eastAsia="Times" w:cs="Arial"/>
                <w:noProof/>
                <w:lang w:eastAsia="en-GB"/>
              </w:rPr>
            </w:pPr>
            <w:r w:rsidRPr="00DD0A01">
              <w:rPr>
                <w:rFonts w:eastAsia="Times" w:cs="Arial"/>
                <w:noProof/>
                <w:lang w:eastAsia="en-GB"/>
              </w:rPr>
              <w:t>Contracts Commence</w:t>
            </w:r>
          </w:p>
        </w:tc>
        <w:tc>
          <w:tcPr>
            <w:tcW w:w="4508" w:type="dxa"/>
          </w:tcPr>
          <w:p w14:paraId="4672FF23" w14:textId="3559D4FB" w:rsidR="00C703E8" w:rsidRPr="00DD0A01" w:rsidRDefault="00BB0C5A" w:rsidP="00C703E8">
            <w:pPr>
              <w:spacing w:line="276" w:lineRule="auto"/>
              <w:jc w:val="both"/>
              <w:rPr>
                <w:rFonts w:eastAsia="Times" w:cs="Arial"/>
                <w:noProof/>
                <w:lang w:eastAsia="en-GB"/>
              </w:rPr>
            </w:pPr>
            <w:r w:rsidRPr="00DD0A01">
              <w:rPr>
                <w:rFonts w:eastAsia="Times" w:cs="Arial"/>
                <w:noProof/>
                <w:lang w:eastAsia="en-GB"/>
              </w:rPr>
              <w:t>1</w:t>
            </w:r>
            <w:r w:rsidRPr="00DD0A01">
              <w:rPr>
                <w:rFonts w:eastAsia="Times" w:cs="Arial"/>
                <w:noProof/>
                <w:vertAlign w:val="superscript"/>
                <w:lang w:eastAsia="en-GB"/>
              </w:rPr>
              <w:t>st</w:t>
            </w:r>
            <w:r w:rsidRPr="00DD0A01">
              <w:rPr>
                <w:rFonts w:eastAsia="Times" w:cs="Arial"/>
                <w:noProof/>
                <w:lang w:eastAsia="en-GB"/>
              </w:rPr>
              <w:t xml:space="preserve"> December 2026</w:t>
            </w:r>
          </w:p>
        </w:tc>
      </w:tr>
      <w:tr w:rsidR="00C703E8" w:rsidRPr="00DD0A01" w14:paraId="2DCB4EEC" w14:textId="77777777" w:rsidTr="00C703E8">
        <w:tc>
          <w:tcPr>
            <w:tcW w:w="4508" w:type="dxa"/>
          </w:tcPr>
          <w:p w14:paraId="193C37F7" w14:textId="769F05BD" w:rsidR="00C703E8" w:rsidRPr="00DD0A01" w:rsidRDefault="00BB0C5A" w:rsidP="00C703E8">
            <w:pPr>
              <w:spacing w:line="276" w:lineRule="auto"/>
              <w:jc w:val="both"/>
              <w:rPr>
                <w:rFonts w:eastAsia="Times" w:cs="Arial"/>
                <w:noProof/>
                <w:lang w:eastAsia="en-GB"/>
              </w:rPr>
            </w:pPr>
            <w:r w:rsidRPr="00DD0A01">
              <w:rPr>
                <w:rFonts w:eastAsia="Times" w:cs="Arial"/>
                <w:noProof/>
                <w:lang w:eastAsia="en-GB"/>
              </w:rPr>
              <w:t>Contract period</w:t>
            </w:r>
          </w:p>
        </w:tc>
        <w:tc>
          <w:tcPr>
            <w:tcW w:w="4508" w:type="dxa"/>
          </w:tcPr>
          <w:p w14:paraId="363BC397" w14:textId="4C45D414" w:rsidR="00C703E8" w:rsidRPr="00DD0A01" w:rsidRDefault="00BB0C5A" w:rsidP="00C703E8">
            <w:pPr>
              <w:spacing w:line="276" w:lineRule="auto"/>
              <w:jc w:val="both"/>
              <w:rPr>
                <w:rFonts w:eastAsia="Times" w:cs="Arial"/>
                <w:noProof/>
                <w:lang w:eastAsia="en-GB"/>
              </w:rPr>
            </w:pPr>
            <w:r w:rsidRPr="00DD0A01">
              <w:rPr>
                <w:rFonts w:eastAsia="Times" w:cs="Arial"/>
                <w:noProof/>
                <w:lang w:eastAsia="en-GB"/>
              </w:rPr>
              <w:t>1/12/2026 – 30/11/2027</w:t>
            </w:r>
          </w:p>
        </w:tc>
      </w:tr>
    </w:tbl>
    <w:p w14:paraId="60085668" w14:textId="77777777" w:rsidR="00C703E8" w:rsidRPr="00DD0A01" w:rsidRDefault="00C703E8" w:rsidP="00C703E8">
      <w:pPr>
        <w:spacing w:after="0" w:line="276" w:lineRule="auto"/>
        <w:jc w:val="both"/>
        <w:rPr>
          <w:rFonts w:eastAsia="Times" w:cs="Arial"/>
          <w:noProof/>
          <w:lang w:eastAsia="en-GB"/>
        </w:rPr>
      </w:pPr>
    </w:p>
    <w:p w14:paraId="339026F3" w14:textId="7A4618FA" w:rsidR="00DF1921" w:rsidRPr="00DD0A01" w:rsidRDefault="00CC498B" w:rsidP="00DF1921">
      <w:pPr>
        <w:spacing w:after="0" w:line="276" w:lineRule="auto"/>
        <w:jc w:val="both"/>
        <w:rPr>
          <w:rFonts w:eastAsia="Times" w:cs="Arial"/>
          <w:b/>
          <w:bCs/>
          <w:noProof/>
          <w:lang w:eastAsia="en-GB"/>
        </w:rPr>
      </w:pPr>
      <w:r w:rsidRPr="00DD0A01">
        <w:rPr>
          <w:rFonts w:eastAsia="Times" w:cs="Arial"/>
          <w:b/>
          <w:bCs/>
          <w:noProof/>
          <w:lang w:eastAsia="en-GB"/>
        </w:rPr>
        <w:t>1</w:t>
      </w:r>
      <w:r w:rsidR="00C703E8" w:rsidRPr="00DD0A01">
        <w:rPr>
          <w:rFonts w:eastAsia="Times" w:cs="Arial"/>
          <w:b/>
          <w:bCs/>
          <w:noProof/>
          <w:lang w:eastAsia="en-GB"/>
        </w:rPr>
        <w:t>4</w:t>
      </w:r>
      <w:r w:rsidR="001D7005" w:rsidRPr="00DD0A01">
        <w:rPr>
          <w:rFonts w:eastAsia="Times" w:cs="Arial"/>
          <w:b/>
          <w:bCs/>
          <w:noProof/>
          <w:lang w:eastAsia="en-GB"/>
        </w:rPr>
        <w:t>.</w:t>
      </w:r>
      <w:r w:rsidR="00397F48" w:rsidRPr="00DD0A01">
        <w:rPr>
          <w:rFonts w:eastAsia="Times" w:cs="Arial"/>
          <w:b/>
          <w:bCs/>
          <w:noProof/>
          <w:lang w:eastAsia="en-GB"/>
        </w:rPr>
        <w:tab/>
      </w:r>
      <w:r w:rsidR="00DF1921" w:rsidRPr="00DD0A01">
        <w:rPr>
          <w:rFonts w:eastAsia="Times" w:cs="Arial"/>
          <w:b/>
          <w:bCs/>
          <w:noProof/>
          <w:lang w:eastAsia="en-GB"/>
        </w:rPr>
        <w:t>Support and Enquiries</w:t>
      </w:r>
    </w:p>
    <w:p w14:paraId="00B4C944" w14:textId="77777777" w:rsidR="007E0035" w:rsidRPr="00DD0A01" w:rsidRDefault="007E0035" w:rsidP="00DF1921">
      <w:pPr>
        <w:spacing w:after="0" w:line="276" w:lineRule="auto"/>
        <w:jc w:val="both"/>
        <w:rPr>
          <w:rFonts w:eastAsia="Times" w:cs="Arial"/>
          <w:b/>
          <w:bCs/>
          <w:noProof/>
          <w:lang w:eastAsia="en-GB"/>
        </w:rPr>
      </w:pPr>
    </w:p>
    <w:p w14:paraId="3C3314AA" w14:textId="438DEFE5" w:rsidR="00DF1921" w:rsidRPr="00DD0A01" w:rsidRDefault="00DF1921" w:rsidP="00C703E8">
      <w:pPr>
        <w:spacing w:after="0" w:line="276" w:lineRule="auto"/>
        <w:jc w:val="both"/>
        <w:rPr>
          <w:rFonts w:eastAsia="Times" w:cs="Arial"/>
          <w:noProof/>
          <w:lang w:eastAsia="en-GB"/>
        </w:rPr>
      </w:pPr>
      <w:r w:rsidRPr="00DD0A01">
        <w:rPr>
          <w:rFonts w:eastAsia="Times" w:cs="Arial"/>
          <w:noProof/>
          <w:lang w:eastAsia="en-GB"/>
        </w:rPr>
        <w:lastRenderedPageBreak/>
        <w:t xml:space="preserve">For </w:t>
      </w:r>
      <w:r w:rsidR="00DD0A01">
        <w:rPr>
          <w:rFonts w:eastAsia="Times" w:cs="Arial"/>
          <w:noProof/>
          <w:lang w:eastAsia="en-GB"/>
        </w:rPr>
        <w:t xml:space="preserve">any </w:t>
      </w:r>
      <w:r w:rsidRPr="00DD0A01">
        <w:rPr>
          <w:rFonts w:eastAsia="Times" w:cs="Arial"/>
          <w:noProof/>
          <w:lang w:eastAsia="en-GB"/>
        </w:rPr>
        <w:t>questions about the application process, please contact:</w:t>
      </w:r>
    </w:p>
    <w:p w14:paraId="0656BA97" w14:textId="77777777" w:rsidR="00CB7555" w:rsidRPr="00DD0A01" w:rsidRDefault="00CB7555" w:rsidP="000E2DBE">
      <w:pPr>
        <w:spacing w:after="0" w:line="276" w:lineRule="auto"/>
        <w:ind w:left="720"/>
        <w:jc w:val="both"/>
        <w:rPr>
          <w:rFonts w:eastAsia="Times" w:cs="Arial"/>
          <w:noProof/>
          <w:lang w:eastAsia="en-GB"/>
        </w:rPr>
      </w:pPr>
    </w:p>
    <w:p w14:paraId="344F8368" w14:textId="46BDA9C9" w:rsidR="002372A2" w:rsidRPr="00DD0A01" w:rsidRDefault="002372A2" w:rsidP="002372A2">
      <w:pPr>
        <w:numPr>
          <w:ilvl w:val="0"/>
          <w:numId w:val="2"/>
        </w:numPr>
        <w:spacing w:after="0" w:line="276" w:lineRule="auto"/>
        <w:rPr>
          <w:rFonts w:eastAsia="Times" w:cs="Arial"/>
          <w:noProof/>
          <w:lang w:eastAsia="en-GB"/>
        </w:rPr>
      </w:pPr>
      <w:r w:rsidRPr="00DD0A01">
        <w:rPr>
          <w:rFonts w:eastAsia="Times" w:cs="Arial"/>
          <w:noProof/>
          <w:lang w:eastAsia="en-GB"/>
        </w:rPr>
        <w:t xml:space="preserve">The </w:t>
      </w:r>
      <w:r w:rsidR="00CB7555" w:rsidRPr="00DD0A01">
        <w:rPr>
          <w:rFonts w:eastAsia="Times" w:cs="Arial"/>
          <w:noProof/>
          <w:lang w:eastAsia="en-GB"/>
        </w:rPr>
        <w:t>Strategic Commissioning Team</w:t>
      </w:r>
      <w:r w:rsidRPr="00DD0A01">
        <w:rPr>
          <w:rFonts w:eastAsia="Times" w:cs="Arial"/>
          <w:noProof/>
          <w:lang w:eastAsia="en-GB"/>
        </w:rPr>
        <w:t xml:space="preserve"> </w:t>
      </w:r>
    </w:p>
    <w:p w14:paraId="0E09FCB7" w14:textId="086C0D86" w:rsidR="00DF1921" w:rsidRPr="00DD0A01" w:rsidRDefault="00DF1921" w:rsidP="002372A2">
      <w:pPr>
        <w:spacing w:after="0" w:line="276" w:lineRule="auto"/>
        <w:ind w:left="1080"/>
        <w:rPr>
          <w:rFonts w:eastAsia="Times" w:cs="Arial"/>
          <w:noProof/>
          <w:lang w:eastAsia="en-GB"/>
        </w:rPr>
      </w:pPr>
      <w:r w:rsidRPr="00DD0A01">
        <w:rPr>
          <w:rFonts w:eastAsia="Times" w:cs="Arial"/>
          <w:noProof/>
          <w:lang w:eastAsia="en-GB"/>
        </w:rPr>
        <w:t xml:space="preserve">Email: </w:t>
      </w:r>
      <w:hyperlink r:id="rId13" w:history="1">
        <w:r w:rsidR="00CB7555" w:rsidRPr="00DD0A01">
          <w:rPr>
            <w:rStyle w:val="Hyperlink"/>
            <w:rFonts w:eastAsia="Times" w:cs="Arial"/>
            <w:noProof/>
            <w:lang w:eastAsia="en-GB"/>
          </w:rPr>
          <w:t>Commissioning.Assurance&amp;Performance@northlincs.gov.uk</w:t>
        </w:r>
      </w:hyperlink>
    </w:p>
    <w:p w14:paraId="7F57F03C" w14:textId="77777777" w:rsidR="00DF1921" w:rsidRPr="00DD0A01" w:rsidRDefault="00DF1921" w:rsidP="00DF1921">
      <w:pPr>
        <w:spacing w:after="0" w:line="276" w:lineRule="auto"/>
        <w:jc w:val="both"/>
        <w:rPr>
          <w:rFonts w:eastAsia="Times" w:cs="Arial"/>
          <w:noProof/>
          <w:lang w:val="en-US" w:eastAsia="en-GB"/>
        </w:rPr>
      </w:pPr>
    </w:p>
    <w:p w14:paraId="424B5877" w14:textId="77777777" w:rsidR="00F054C5" w:rsidRPr="00DD0A01" w:rsidRDefault="00F054C5" w:rsidP="00DF1921">
      <w:pPr>
        <w:spacing w:after="0" w:line="276" w:lineRule="auto"/>
        <w:jc w:val="both"/>
        <w:rPr>
          <w:rFonts w:eastAsia="Times" w:cs="Arial"/>
          <w:noProof/>
          <w:lang w:val="en-US" w:eastAsia="en-GB"/>
        </w:rPr>
      </w:pPr>
    </w:p>
    <w:p w14:paraId="5929A562" w14:textId="77777777" w:rsidR="00F054C5" w:rsidRPr="00DD0A01" w:rsidRDefault="00F054C5" w:rsidP="00DF1921">
      <w:pPr>
        <w:spacing w:after="0" w:line="276" w:lineRule="auto"/>
        <w:jc w:val="both"/>
        <w:rPr>
          <w:rFonts w:eastAsia="Times" w:cs="Arial"/>
          <w:noProof/>
          <w:lang w:val="en-US" w:eastAsia="en-GB"/>
        </w:rPr>
      </w:pPr>
    </w:p>
    <w:p w14:paraId="64F55E5C" w14:textId="77777777" w:rsidR="00F054C5" w:rsidRPr="00DD0A01" w:rsidRDefault="00F054C5" w:rsidP="00DF1921">
      <w:pPr>
        <w:spacing w:after="0" w:line="276" w:lineRule="auto"/>
        <w:jc w:val="both"/>
        <w:rPr>
          <w:rFonts w:eastAsia="Times" w:cs="Arial"/>
          <w:noProof/>
          <w:lang w:val="en-US" w:eastAsia="en-GB"/>
        </w:rPr>
      </w:pPr>
    </w:p>
    <w:p w14:paraId="78C8B58E" w14:textId="77777777" w:rsidR="00F054C5" w:rsidRPr="00DF1921" w:rsidRDefault="00F054C5" w:rsidP="00DF1921">
      <w:pPr>
        <w:spacing w:after="0" w:line="276" w:lineRule="auto"/>
        <w:jc w:val="both"/>
        <w:rPr>
          <w:rFonts w:eastAsia="Times" w:cs="Arial"/>
          <w:noProof/>
          <w:sz w:val="36"/>
          <w:szCs w:val="36"/>
          <w:lang w:val="en-US" w:eastAsia="en-GB"/>
        </w:rPr>
      </w:pPr>
    </w:p>
    <w:sectPr w:rsidR="00F054C5" w:rsidRPr="00DF1921" w:rsidSect="00AD5F73">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BC880" w14:textId="77777777" w:rsidR="006752EB" w:rsidRDefault="006752EB" w:rsidP="00013234">
      <w:pPr>
        <w:spacing w:after="0" w:line="240" w:lineRule="auto"/>
      </w:pPr>
      <w:r>
        <w:separator/>
      </w:r>
    </w:p>
  </w:endnote>
  <w:endnote w:type="continuationSeparator" w:id="0">
    <w:p w14:paraId="25339675" w14:textId="77777777" w:rsidR="006752EB" w:rsidRDefault="006752EB" w:rsidP="00013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1838" w14:textId="77777777" w:rsidR="009D780B" w:rsidRDefault="009D7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71905" w14:textId="77777777" w:rsidR="009D780B" w:rsidRDefault="00AD5F73" w:rsidP="000B6A52">
    <w:pPr>
      <w:pStyle w:val="Footer"/>
      <w:tabs>
        <w:tab w:val="clear" w:pos="4513"/>
        <w:tab w:val="clear" w:pos="9026"/>
        <w:tab w:val="left" w:pos="5760"/>
      </w:tabs>
    </w:pPr>
    <w:r>
      <w:rPr>
        <w:noProof/>
        <w:lang w:eastAsia="en-GB"/>
      </w:rPr>
      <w:drawing>
        <wp:anchor distT="0" distB="0" distL="114300" distR="114300" simplePos="0" relativeHeight="251658243" behindDoc="1" locked="0" layoutInCell="1" allowOverlap="1" wp14:anchorId="55DD1C39" wp14:editId="1E90A7A0">
          <wp:simplePos x="0" y="0"/>
          <wp:positionH relativeFrom="column">
            <wp:posOffset>-755780</wp:posOffset>
          </wp:positionH>
          <wp:positionV relativeFrom="paragraph">
            <wp:posOffset>200440</wp:posOffset>
          </wp:positionV>
          <wp:extent cx="7199630" cy="60960"/>
          <wp:effectExtent l="0" t="0" r="1270" b="0"/>
          <wp:wrapNone/>
          <wp:docPr id="12" name="Picture 12">
            <a:extLst xmlns:a="http://schemas.openxmlformats.org/drawingml/2006/main">
              <a:ext uri="{FF2B5EF4-FFF2-40B4-BE49-F238E27FC236}">
                <a16:creationId xmlns:a16="http://schemas.microsoft.com/office/drawing/2014/main" id="{E46C7C0C-8015-4EE1-9F28-77272D7C39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9630" cy="60960"/>
                  </a:xfrm>
                  <a:prstGeom prst="rect">
                    <a:avLst/>
                  </a:prstGeom>
                </pic:spPr>
              </pic:pic>
            </a:graphicData>
          </a:graphic>
        </wp:anchor>
      </w:drawing>
    </w:r>
    <w:r>
      <w:rPr>
        <w:noProof/>
        <w:lang w:eastAsia="en-GB"/>
      </w:rPr>
      <mc:AlternateContent>
        <mc:Choice Requires="wps">
          <w:drawing>
            <wp:anchor distT="0" distB="0" distL="114300" distR="114300" simplePos="0" relativeHeight="251658244" behindDoc="1" locked="0" layoutInCell="1" allowOverlap="1" wp14:anchorId="2E7B74B3" wp14:editId="5138CD1F">
              <wp:simplePos x="0" y="0"/>
              <wp:positionH relativeFrom="column">
                <wp:posOffset>4044820</wp:posOffset>
              </wp:positionH>
              <wp:positionV relativeFrom="paragraph">
                <wp:posOffset>231613</wp:posOffset>
              </wp:positionV>
              <wp:extent cx="2443843" cy="222703"/>
              <wp:effectExtent l="0" t="0" r="0" b="6350"/>
              <wp:wrapNone/>
              <wp:docPr id="8" name="Text Box 2">
                <a:extLst xmlns:a="http://schemas.openxmlformats.org/drawingml/2006/main">
                  <a:ext uri="{FF2B5EF4-FFF2-40B4-BE49-F238E27FC236}">
                    <a16:creationId xmlns:a16="http://schemas.microsoft.com/office/drawing/2014/main" id="{0DD54D03-8F78-4255-B006-95B39CED862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3843" cy="222703"/>
                      </a:xfrm>
                      <a:prstGeom prst="rect">
                        <a:avLst/>
                      </a:prstGeom>
                      <a:noFill/>
                      <a:ln w="9525">
                        <a:noFill/>
                        <a:miter lim="800000"/>
                        <a:headEnd/>
                        <a:tailEnd/>
                      </a:ln>
                    </wps:spPr>
                    <wps:txbx>
                      <w:txbxContent>
                        <w:p w14:paraId="79434934" w14:textId="77777777" w:rsidR="00AD5F73" w:rsidRPr="00772FB9" w:rsidRDefault="00AD5F73" w:rsidP="00AD5F73">
                          <w:pPr>
                            <w:jc w:val="right"/>
                            <w:rPr>
                              <w:sz w:val="16"/>
                            </w:rPr>
                          </w:pPr>
                          <w:r w:rsidRPr="00772FB9">
                            <w:rPr>
                              <w:sz w:val="16"/>
                            </w:rPr>
                            <w:t>SAFE  WELL  PROSPEROUS  CONNECTED</w:t>
                          </w:r>
                        </w:p>
                      </w:txbxContent>
                    </wps:txbx>
                    <wps:bodyPr rot="0" vert="horz" wrap="square" lIns="91440" tIns="45720" rIns="91440" bIns="45720" anchor="t" anchorCtr="0">
                      <a:noAutofit/>
                    </wps:bodyPr>
                  </wps:wsp>
                </a:graphicData>
              </a:graphic>
            </wp:anchor>
          </w:drawing>
        </mc:Choice>
        <mc:Fallback>
          <w:pict>
            <v:shapetype w14:anchorId="2E7B74B3" id="_x0000_t202" coordsize="21600,21600" o:spt="202" path="m,l,21600r21600,l21600,xe">
              <v:stroke joinstyle="miter"/>
              <v:path gradientshapeok="t" o:connecttype="rect"/>
            </v:shapetype>
            <v:shape id="Text Box 2" o:spid="_x0000_s1026" type="#_x0000_t202" style="position:absolute;margin-left:318.5pt;margin-top:18.25pt;width:192.45pt;height:17.55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" filled="f" stroked="f">
              <v:textbox>
                <w:txbxContent>
                  <w:p w14:paraId="79434934" w14:textId="77777777" w:rsidR="00AD5F73" w:rsidRPr="00772FB9" w:rsidRDefault="00AD5F73" w:rsidP="00AD5F73">
                    <w:pPr>
                      <w:jc w:val="right"/>
                      <w:rPr>
                        <w:sz w:val="16"/>
                      </w:rPr>
                    </w:pPr>
                    <w:r w:rsidRPr="00772FB9">
                      <w:rPr>
                        <w:sz w:val="16"/>
                      </w:rPr>
                      <w:t>SAFE  WELL  PROSPEROUS  CONNECTED</w:t>
                    </w:r>
                  </w:p>
                </w:txbxContent>
              </v:textbox>
            </v:shape>
          </w:pict>
        </mc:Fallback>
      </mc:AlternateContent>
    </w:r>
    <w:r w:rsidR="009D780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2D4B" w14:textId="77777777" w:rsidR="009D780B" w:rsidRDefault="009D7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E6B1B" w14:textId="77777777" w:rsidR="006752EB" w:rsidRDefault="006752EB" w:rsidP="00013234">
      <w:pPr>
        <w:spacing w:after="0" w:line="240" w:lineRule="auto"/>
      </w:pPr>
      <w:r>
        <w:separator/>
      </w:r>
    </w:p>
  </w:footnote>
  <w:footnote w:type="continuationSeparator" w:id="0">
    <w:p w14:paraId="0BC54C93" w14:textId="77777777" w:rsidR="006752EB" w:rsidRDefault="006752EB" w:rsidP="00013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1B37" w14:textId="19F1C2B7" w:rsidR="009D780B" w:rsidRDefault="009D7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B747A" w14:textId="6AC7A352" w:rsidR="009D780B" w:rsidRDefault="000B6A52">
    <w:pPr>
      <w:pStyle w:val="Header"/>
    </w:pPr>
    <w:r>
      <w:rPr>
        <w:noProof/>
        <w:lang w:eastAsia="en-GB"/>
      </w:rPr>
      <w:drawing>
        <wp:anchor distT="0" distB="0" distL="114300" distR="114300" simplePos="0" relativeHeight="251658240" behindDoc="1" locked="0" layoutInCell="1" allowOverlap="1" wp14:anchorId="4248A5E8" wp14:editId="7811970F">
          <wp:simplePos x="0" y="0"/>
          <wp:positionH relativeFrom="margin">
            <wp:posOffset>-736600</wp:posOffset>
          </wp:positionH>
          <wp:positionV relativeFrom="paragraph">
            <wp:posOffset>-157553</wp:posOffset>
          </wp:positionV>
          <wp:extent cx="7200000" cy="226546"/>
          <wp:effectExtent l="0" t="0" r="0" b="2540"/>
          <wp:wrapNone/>
          <wp:docPr id="11" name="Picture 11">
            <a:extLst xmlns:a="http://schemas.openxmlformats.org/drawingml/2006/main">
              <a:ext uri="{FF2B5EF4-FFF2-40B4-BE49-F238E27FC236}">
                <a16:creationId xmlns:a16="http://schemas.microsoft.com/office/drawing/2014/main" id="{F9402ACA-CA93-46C5-BA81-90E994E149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 landscape Word HEAD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0" cy="22654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BA99" w14:textId="2B709ADC" w:rsidR="009D780B" w:rsidRDefault="00C537DD" w:rsidP="006A7831">
    <w:pPr>
      <w:pStyle w:val="Header"/>
    </w:pPr>
    <w:r>
      <w:rPr>
        <w:noProof/>
      </w:rPr>
      <w:drawing>
        <wp:anchor distT="0" distB="0" distL="114300" distR="114300" simplePos="0" relativeHeight="251658245" behindDoc="1" locked="0" layoutInCell="1" allowOverlap="1" wp14:anchorId="2F34CE63" wp14:editId="399EF9F5">
          <wp:simplePos x="0" y="0"/>
          <wp:positionH relativeFrom="column">
            <wp:posOffset>-3613150</wp:posOffset>
          </wp:positionH>
          <wp:positionV relativeFrom="paragraph">
            <wp:posOffset>-449580</wp:posOffset>
          </wp:positionV>
          <wp:extent cx="10350500" cy="1687830"/>
          <wp:effectExtent l="0" t="0" r="0" b="7620"/>
          <wp:wrapTight wrapText="bothSides">
            <wp:wrapPolygon edited="0">
              <wp:start x="0" y="0"/>
              <wp:lineTo x="0" y="21454"/>
              <wp:lineTo x="21547" y="21454"/>
              <wp:lineTo x="21547" y="0"/>
              <wp:lineTo x="0" y="0"/>
            </wp:wrapPolygon>
          </wp:wrapTight>
          <wp:docPr id="13" name="Picture 13" descr="A picture containing text, outdoor object, farm machine&#10;&#10;Description automatically generated">
            <a:extLst xmlns:a="http://schemas.openxmlformats.org/drawingml/2006/main">
              <a:ext uri="{FF2B5EF4-FFF2-40B4-BE49-F238E27FC236}">
                <a16:creationId xmlns:a16="http://schemas.microsoft.com/office/drawing/2014/main" id="{A7A769F1-975E-48AF-8A65-2D444F6C38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outdoor object, farm machin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350500" cy="1687830"/>
                  </a:xfrm>
                  <a:prstGeom prst="rect">
                    <a:avLst/>
                  </a:prstGeom>
                </pic:spPr>
              </pic:pic>
            </a:graphicData>
          </a:graphic>
          <wp14:sizeRelH relativeFrom="page">
            <wp14:pctWidth>0</wp14:pctWidth>
          </wp14:sizeRelH>
          <wp14:sizeRelV relativeFrom="page">
            <wp14:pctHeight>0</wp14:pctHeight>
          </wp14:sizeRelV>
        </wp:anchor>
      </w:drawing>
    </w:r>
    <w:r w:rsidR="006A7831">
      <w:rPr>
        <w:noProof/>
        <w:lang w:eastAsia="en-GB"/>
      </w:rPr>
      <mc:AlternateContent>
        <mc:Choice Requires="wps">
          <w:drawing>
            <wp:anchor distT="45720" distB="45720" distL="114300" distR="114300" simplePos="0" relativeHeight="251658242" behindDoc="1" locked="0" layoutInCell="1" allowOverlap="1" wp14:anchorId="0B21ECCA" wp14:editId="2F85C2A6">
              <wp:simplePos x="0" y="0"/>
              <wp:positionH relativeFrom="column">
                <wp:posOffset>-716280</wp:posOffset>
              </wp:positionH>
              <wp:positionV relativeFrom="paragraph">
                <wp:posOffset>2948940</wp:posOffset>
              </wp:positionV>
              <wp:extent cx="3139440" cy="1404620"/>
              <wp:effectExtent l="0" t="0" r="0" b="5715"/>
              <wp:wrapNone/>
              <wp:docPr id="217" name="Text Box 2">
                <a:extLst xmlns:a="http://schemas.openxmlformats.org/drawingml/2006/main">
                  <a:ext uri="{FF2B5EF4-FFF2-40B4-BE49-F238E27FC236}">
                    <a16:creationId xmlns:a16="http://schemas.microsoft.com/office/drawing/2014/main" id="{36A869F2-3BF7-4E2C-A719-E0976A97BF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1404620"/>
                      </a:xfrm>
                      <a:prstGeom prst="rect">
                        <a:avLst/>
                      </a:prstGeom>
                      <a:noFill/>
                      <a:ln w="9525">
                        <a:noFill/>
                        <a:miter lim="800000"/>
                        <a:headEnd/>
                        <a:tailEnd/>
                      </a:ln>
                    </wps:spPr>
                    <wps:txbx>
                      <w:txbxContent>
                        <w:p w14:paraId="5FFE0B89" w14:textId="77777777" w:rsidR="006A7831" w:rsidRPr="006A7831" w:rsidRDefault="006A7831">
                          <w:pPr>
                            <w:rPr>
                              <w:color w:val="FFFFFF" w:themeColor="background1"/>
                            </w:rPr>
                          </w:pPr>
                          <w:r w:rsidRPr="006A7831">
                            <w:rPr>
                              <w:color w:val="FFFFFF" w:themeColor="background1"/>
                            </w:rPr>
                            <w:t>SAFE WELL PROSPEROUS CONNECTED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21ECCA" id="_x0000_t202" coordsize="21600,21600" o:spt="202" path="m,l,21600r21600,l21600,xe">
              <v:stroke joinstyle="miter"/>
              <v:path gradientshapeok="t" o:connecttype="rect"/>
            </v:shapetype>
            <v:shape id="_x0000_s1027" type="#_x0000_t202" style="position:absolute;margin-left:-56.4pt;margin-top:232.2pt;width:247.2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" filled="f" stroked="f">
              <v:textbox style="mso-fit-shape-to-text:t">
                <w:txbxContent>
                  <w:p w14:paraId="5FFE0B89" w14:textId="77777777" w:rsidR="006A7831" w:rsidRPr="006A7831" w:rsidRDefault="006A7831">
                    <w:pPr>
                      <w:rPr>
                        <w:color w:val="FFFFFF" w:themeColor="background1"/>
                      </w:rPr>
                    </w:pPr>
                    <w:r w:rsidRPr="006A7831">
                      <w:rPr>
                        <w:color w:val="FFFFFF" w:themeColor="background1"/>
                      </w:rPr>
                      <w:t>SAFE WELL PROSPEROUS CONNECTED</w:t>
                    </w:r>
                  </w:p>
                </w:txbxContent>
              </v:textbox>
            </v:shape>
          </w:pict>
        </mc:Fallback>
      </mc:AlternateContent>
    </w:r>
    <w:r w:rsidR="00922EC1">
      <w:rPr>
        <w:noProof/>
        <w:lang w:eastAsia="en-GB"/>
      </w:rPr>
      <w:drawing>
        <wp:anchor distT="0" distB="0" distL="114300" distR="114300" simplePos="0" relativeHeight="251658241" behindDoc="1" locked="0" layoutInCell="1" allowOverlap="1" wp14:anchorId="398915CC" wp14:editId="5B16157D">
          <wp:simplePos x="0" y="0"/>
          <wp:positionH relativeFrom="margin">
            <wp:align>center</wp:align>
          </wp:positionH>
          <wp:positionV relativeFrom="paragraph">
            <wp:posOffset>2915920</wp:posOffset>
          </wp:positionV>
          <wp:extent cx="7200000" cy="7113600"/>
          <wp:effectExtent l="0" t="0" r="1270" b="0"/>
          <wp:wrapNone/>
          <wp:docPr id="14" name="Picture 14">
            <a:extLst xmlns:a="http://schemas.openxmlformats.org/drawingml/2006/main">
              <a:ext uri="{FF2B5EF4-FFF2-40B4-BE49-F238E27FC236}">
                <a16:creationId xmlns:a16="http://schemas.microsoft.com/office/drawing/2014/main" id="{BD1CD9E7-5C40-404E-87C0-76C7CFE081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 portrait Word COVER 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200000" cy="711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B4C"/>
    <w:multiLevelType w:val="multilevel"/>
    <w:tmpl w:val="B26EBA2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AD41ED9"/>
    <w:multiLevelType w:val="multilevel"/>
    <w:tmpl w:val="5C8CBC9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CD751A8"/>
    <w:multiLevelType w:val="multilevel"/>
    <w:tmpl w:val="B73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D04EF"/>
    <w:multiLevelType w:val="multilevel"/>
    <w:tmpl w:val="EB2A654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0F6F506E"/>
    <w:multiLevelType w:val="hybridMultilevel"/>
    <w:tmpl w:val="E468F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3935A1"/>
    <w:multiLevelType w:val="hybridMultilevel"/>
    <w:tmpl w:val="20A4B9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0D5F0C"/>
    <w:multiLevelType w:val="multilevel"/>
    <w:tmpl w:val="5684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4132C9"/>
    <w:multiLevelType w:val="multilevel"/>
    <w:tmpl w:val="13B2D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B5658D"/>
    <w:multiLevelType w:val="hybridMultilevel"/>
    <w:tmpl w:val="029A24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5043C6E"/>
    <w:multiLevelType w:val="multilevel"/>
    <w:tmpl w:val="19B243A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26183000"/>
    <w:multiLevelType w:val="multilevel"/>
    <w:tmpl w:val="7CBA848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285613A0"/>
    <w:multiLevelType w:val="multilevel"/>
    <w:tmpl w:val="2C6A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87B4C"/>
    <w:multiLevelType w:val="hybridMultilevel"/>
    <w:tmpl w:val="05561E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CCA04FE"/>
    <w:multiLevelType w:val="multilevel"/>
    <w:tmpl w:val="7B02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B4FFF"/>
    <w:multiLevelType w:val="hybridMultilevel"/>
    <w:tmpl w:val="35603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2C451D"/>
    <w:multiLevelType w:val="hybridMultilevel"/>
    <w:tmpl w:val="4BA8E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7B0E80"/>
    <w:multiLevelType w:val="hybridMultilevel"/>
    <w:tmpl w:val="CEF0747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2C54222"/>
    <w:multiLevelType w:val="hybridMultilevel"/>
    <w:tmpl w:val="8B5CDC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3EA379C"/>
    <w:multiLevelType w:val="hybridMultilevel"/>
    <w:tmpl w:val="56685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8970AC1"/>
    <w:multiLevelType w:val="multilevel"/>
    <w:tmpl w:val="79BC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292900"/>
    <w:multiLevelType w:val="hybridMultilevel"/>
    <w:tmpl w:val="3EB615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9111D75"/>
    <w:multiLevelType w:val="hybridMultilevel"/>
    <w:tmpl w:val="276A6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CB3C9F"/>
    <w:multiLevelType w:val="hybridMultilevel"/>
    <w:tmpl w:val="8D5EB3E6"/>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13F76D8"/>
    <w:multiLevelType w:val="hybridMultilevel"/>
    <w:tmpl w:val="3AA2B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6BEE5759"/>
    <w:multiLevelType w:val="hybridMultilevel"/>
    <w:tmpl w:val="D9D0B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D8F4AB9"/>
    <w:multiLevelType w:val="multilevel"/>
    <w:tmpl w:val="B156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244C2"/>
    <w:multiLevelType w:val="hybridMultilevel"/>
    <w:tmpl w:val="152EC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08B52F4"/>
    <w:multiLevelType w:val="multilevel"/>
    <w:tmpl w:val="4244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B20C4"/>
    <w:multiLevelType w:val="multilevel"/>
    <w:tmpl w:val="7CBA848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73B25541"/>
    <w:multiLevelType w:val="hybridMultilevel"/>
    <w:tmpl w:val="5146648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3D19DD"/>
    <w:multiLevelType w:val="multilevel"/>
    <w:tmpl w:val="E1C2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A30763"/>
    <w:multiLevelType w:val="hybridMultilevel"/>
    <w:tmpl w:val="4238C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5036045">
    <w:abstractNumId w:val="30"/>
  </w:num>
  <w:num w:numId="2" w16cid:durableId="1430806940">
    <w:abstractNumId w:val="0"/>
  </w:num>
  <w:num w:numId="3" w16cid:durableId="1562058541">
    <w:abstractNumId w:val="17"/>
  </w:num>
  <w:num w:numId="4" w16cid:durableId="1627588025">
    <w:abstractNumId w:val="13"/>
  </w:num>
  <w:num w:numId="5" w16cid:durableId="164708627">
    <w:abstractNumId w:val="3"/>
  </w:num>
  <w:num w:numId="6" w16cid:durableId="1752585388">
    <w:abstractNumId w:val="27"/>
  </w:num>
  <w:num w:numId="7" w16cid:durableId="1787384270">
    <w:abstractNumId w:val="1"/>
  </w:num>
  <w:num w:numId="8" w16cid:durableId="2145846751">
    <w:abstractNumId w:val="7"/>
  </w:num>
  <w:num w:numId="9" w16cid:durableId="281116139">
    <w:abstractNumId w:val="31"/>
  </w:num>
  <w:num w:numId="10" w16cid:durableId="327372328">
    <w:abstractNumId w:val="25"/>
  </w:num>
  <w:num w:numId="11" w16cid:durableId="562057881">
    <w:abstractNumId w:val="11"/>
  </w:num>
  <w:num w:numId="12" w16cid:durableId="583340869">
    <w:abstractNumId w:val="2"/>
  </w:num>
  <w:num w:numId="13" w16cid:durableId="591743189">
    <w:abstractNumId w:val="20"/>
  </w:num>
  <w:num w:numId="14" w16cid:durableId="727530460">
    <w:abstractNumId w:val="8"/>
  </w:num>
  <w:num w:numId="15" w16cid:durableId="743648379">
    <w:abstractNumId w:val="6"/>
  </w:num>
  <w:num w:numId="16" w16cid:durableId="762609220">
    <w:abstractNumId w:val="18"/>
  </w:num>
  <w:num w:numId="17" w16cid:durableId="873228321">
    <w:abstractNumId w:val="19"/>
  </w:num>
  <w:num w:numId="18" w16cid:durableId="1250895336">
    <w:abstractNumId w:val="28"/>
  </w:num>
  <w:num w:numId="19" w16cid:durableId="597178635">
    <w:abstractNumId w:val="10"/>
  </w:num>
  <w:num w:numId="20" w16cid:durableId="754254135">
    <w:abstractNumId w:val="9"/>
  </w:num>
  <w:num w:numId="21" w16cid:durableId="1538083970">
    <w:abstractNumId w:val="26"/>
  </w:num>
  <w:num w:numId="22" w16cid:durableId="204295484">
    <w:abstractNumId w:val="12"/>
  </w:num>
  <w:num w:numId="23" w16cid:durableId="2070759523">
    <w:abstractNumId w:val="16"/>
  </w:num>
  <w:num w:numId="24" w16cid:durableId="572816826">
    <w:abstractNumId w:val="5"/>
  </w:num>
  <w:num w:numId="25" w16cid:durableId="1394238262">
    <w:abstractNumId w:val="23"/>
  </w:num>
  <w:num w:numId="26" w16cid:durableId="1798135605">
    <w:abstractNumId w:val="22"/>
  </w:num>
  <w:num w:numId="27" w16cid:durableId="2028746854">
    <w:abstractNumId w:val="21"/>
  </w:num>
  <w:num w:numId="28" w16cid:durableId="1737972872">
    <w:abstractNumId w:val="29"/>
  </w:num>
  <w:num w:numId="29" w16cid:durableId="1905339156">
    <w:abstractNumId w:val="24"/>
  </w:num>
  <w:num w:numId="30" w16cid:durableId="172304851">
    <w:abstractNumId w:val="14"/>
  </w:num>
  <w:num w:numId="31" w16cid:durableId="1580629921">
    <w:abstractNumId w:val="4"/>
  </w:num>
  <w:num w:numId="32" w16cid:durableId="1798524237">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8C3"/>
    <w:rsid w:val="00012895"/>
    <w:rsid w:val="00013234"/>
    <w:rsid w:val="00013B6C"/>
    <w:rsid w:val="000175C7"/>
    <w:rsid w:val="00022991"/>
    <w:rsid w:val="00031C28"/>
    <w:rsid w:val="00033912"/>
    <w:rsid w:val="000357C6"/>
    <w:rsid w:val="00037CE9"/>
    <w:rsid w:val="000400BF"/>
    <w:rsid w:val="00040518"/>
    <w:rsid w:val="00042E4A"/>
    <w:rsid w:val="00043E8E"/>
    <w:rsid w:val="000532AE"/>
    <w:rsid w:val="000565DE"/>
    <w:rsid w:val="000578E1"/>
    <w:rsid w:val="0006697B"/>
    <w:rsid w:val="000708FA"/>
    <w:rsid w:val="00071FEF"/>
    <w:rsid w:val="00076827"/>
    <w:rsid w:val="000858BE"/>
    <w:rsid w:val="00085FBB"/>
    <w:rsid w:val="0009450C"/>
    <w:rsid w:val="000B6A52"/>
    <w:rsid w:val="000C1CB3"/>
    <w:rsid w:val="000C2814"/>
    <w:rsid w:val="000C35B9"/>
    <w:rsid w:val="000C4CE0"/>
    <w:rsid w:val="000C7CB7"/>
    <w:rsid w:val="000D3637"/>
    <w:rsid w:val="000D47D9"/>
    <w:rsid w:val="000D4B36"/>
    <w:rsid w:val="000E2DBE"/>
    <w:rsid w:val="000E3003"/>
    <w:rsid w:val="000F1596"/>
    <w:rsid w:val="000F4EAC"/>
    <w:rsid w:val="000F5C21"/>
    <w:rsid w:val="00102AA3"/>
    <w:rsid w:val="00102E37"/>
    <w:rsid w:val="0011009D"/>
    <w:rsid w:val="00125024"/>
    <w:rsid w:val="001262E1"/>
    <w:rsid w:val="00127A2D"/>
    <w:rsid w:val="00127C16"/>
    <w:rsid w:val="00135413"/>
    <w:rsid w:val="00137F2E"/>
    <w:rsid w:val="0014064D"/>
    <w:rsid w:val="00140853"/>
    <w:rsid w:val="00140A88"/>
    <w:rsid w:val="00142BD0"/>
    <w:rsid w:val="00143C40"/>
    <w:rsid w:val="00145F61"/>
    <w:rsid w:val="00147440"/>
    <w:rsid w:val="00147675"/>
    <w:rsid w:val="00152C00"/>
    <w:rsid w:val="00153B6E"/>
    <w:rsid w:val="001575A0"/>
    <w:rsid w:val="00157EC9"/>
    <w:rsid w:val="0016272C"/>
    <w:rsid w:val="00162AE9"/>
    <w:rsid w:val="001658B2"/>
    <w:rsid w:val="001712D3"/>
    <w:rsid w:val="001776DC"/>
    <w:rsid w:val="001814D9"/>
    <w:rsid w:val="00183AC6"/>
    <w:rsid w:val="00185F28"/>
    <w:rsid w:val="0018689E"/>
    <w:rsid w:val="00187796"/>
    <w:rsid w:val="00191A05"/>
    <w:rsid w:val="00192401"/>
    <w:rsid w:val="001A00CC"/>
    <w:rsid w:val="001A0AA6"/>
    <w:rsid w:val="001A7137"/>
    <w:rsid w:val="001B1E64"/>
    <w:rsid w:val="001B4138"/>
    <w:rsid w:val="001B6C76"/>
    <w:rsid w:val="001C17E8"/>
    <w:rsid w:val="001C27DB"/>
    <w:rsid w:val="001C2B59"/>
    <w:rsid w:val="001C3629"/>
    <w:rsid w:val="001C4FC3"/>
    <w:rsid w:val="001C691E"/>
    <w:rsid w:val="001C6EBC"/>
    <w:rsid w:val="001C7AAF"/>
    <w:rsid w:val="001D62E7"/>
    <w:rsid w:val="001D7005"/>
    <w:rsid w:val="001E311C"/>
    <w:rsid w:val="001E57EB"/>
    <w:rsid w:val="001F0E79"/>
    <w:rsid w:val="001F36D4"/>
    <w:rsid w:val="001F5864"/>
    <w:rsid w:val="00200902"/>
    <w:rsid w:val="002039DC"/>
    <w:rsid w:val="002079BB"/>
    <w:rsid w:val="002103AE"/>
    <w:rsid w:val="0021167C"/>
    <w:rsid w:val="00212172"/>
    <w:rsid w:val="00212E98"/>
    <w:rsid w:val="002146AA"/>
    <w:rsid w:val="00222E40"/>
    <w:rsid w:val="00224339"/>
    <w:rsid w:val="00225305"/>
    <w:rsid w:val="00227348"/>
    <w:rsid w:val="002331C3"/>
    <w:rsid w:val="00234EE3"/>
    <w:rsid w:val="002372A2"/>
    <w:rsid w:val="0023779C"/>
    <w:rsid w:val="00240A89"/>
    <w:rsid w:val="00241B05"/>
    <w:rsid w:val="00243B7F"/>
    <w:rsid w:val="00246F31"/>
    <w:rsid w:val="00257CC9"/>
    <w:rsid w:val="002647EA"/>
    <w:rsid w:val="00270BF2"/>
    <w:rsid w:val="002721E1"/>
    <w:rsid w:val="002747FF"/>
    <w:rsid w:val="00275B44"/>
    <w:rsid w:val="00276E5F"/>
    <w:rsid w:val="00281A74"/>
    <w:rsid w:val="00281F61"/>
    <w:rsid w:val="0029057F"/>
    <w:rsid w:val="00290FB0"/>
    <w:rsid w:val="0029137A"/>
    <w:rsid w:val="0029385F"/>
    <w:rsid w:val="00296268"/>
    <w:rsid w:val="00296772"/>
    <w:rsid w:val="002A593E"/>
    <w:rsid w:val="002A7CB0"/>
    <w:rsid w:val="002B3250"/>
    <w:rsid w:val="002B4C3C"/>
    <w:rsid w:val="002B4EBC"/>
    <w:rsid w:val="002C05FB"/>
    <w:rsid w:val="002C338F"/>
    <w:rsid w:val="002C3666"/>
    <w:rsid w:val="002C4604"/>
    <w:rsid w:val="002C6B3A"/>
    <w:rsid w:val="002D0EF9"/>
    <w:rsid w:val="002D205C"/>
    <w:rsid w:val="002D24D9"/>
    <w:rsid w:val="002D2D5B"/>
    <w:rsid w:val="002D3099"/>
    <w:rsid w:val="002D7916"/>
    <w:rsid w:val="002E23C1"/>
    <w:rsid w:val="0030196E"/>
    <w:rsid w:val="0030203F"/>
    <w:rsid w:val="00307638"/>
    <w:rsid w:val="0031074F"/>
    <w:rsid w:val="003140BD"/>
    <w:rsid w:val="003203C6"/>
    <w:rsid w:val="00320DB0"/>
    <w:rsid w:val="003213CA"/>
    <w:rsid w:val="003224FF"/>
    <w:rsid w:val="00323F8D"/>
    <w:rsid w:val="00331032"/>
    <w:rsid w:val="003312D2"/>
    <w:rsid w:val="00332FCD"/>
    <w:rsid w:val="00341BDC"/>
    <w:rsid w:val="003423FE"/>
    <w:rsid w:val="0034304B"/>
    <w:rsid w:val="00345BF2"/>
    <w:rsid w:val="003529CD"/>
    <w:rsid w:val="0036067D"/>
    <w:rsid w:val="00363E2C"/>
    <w:rsid w:val="003645F0"/>
    <w:rsid w:val="00364691"/>
    <w:rsid w:val="00365FA7"/>
    <w:rsid w:val="00367F98"/>
    <w:rsid w:val="003708FE"/>
    <w:rsid w:val="00372E57"/>
    <w:rsid w:val="00377281"/>
    <w:rsid w:val="003842B9"/>
    <w:rsid w:val="00384754"/>
    <w:rsid w:val="0039671A"/>
    <w:rsid w:val="00396FB7"/>
    <w:rsid w:val="00397F48"/>
    <w:rsid w:val="003A3CED"/>
    <w:rsid w:val="003A724F"/>
    <w:rsid w:val="003B06DC"/>
    <w:rsid w:val="003B506A"/>
    <w:rsid w:val="003B6A17"/>
    <w:rsid w:val="003C1215"/>
    <w:rsid w:val="003C28BB"/>
    <w:rsid w:val="003C39CC"/>
    <w:rsid w:val="003D0D47"/>
    <w:rsid w:val="003D1E05"/>
    <w:rsid w:val="003D2BEC"/>
    <w:rsid w:val="003D4435"/>
    <w:rsid w:val="003D4BC1"/>
    <w:rsid w:val="003D77F7"/>
    <w:rsid w:val="003E5F96"/>
    <w:rsid w:val="003E757D"/>
    <w:rsid w:val="003F2BB9"/>
    <w:rsid w:val="003F3AB7"/>
    <w:rsid w:val="003F712A"/>
    <w:rsid w:val="003F7E23"/>
    <w:rsid w:val="00404A8F"/>
    <w:rsid w:val="00404F25"/>
    <w:rsid w:val="004058BF"/>
    <w:rsid w:val="004114B4"/>
    <w:rsid w:val="004151EA"/>
    <w:rsid w:val="00416A55"/>
    <w:rsid w:val="0042052A"/>
    <w:rsid w:val="00420D82"/>
    <w:rsid w:val="00420F66"/>
    <w:rsid w:val="00423A1F"/>
    <w:rsid w:val="004256A3"/>
    <w:rsid w:val="00430DEA"/>
    <w:rsid w:val="00431CE4"/>
    <w:rsid w:val="004339BF"/>
    <w:rsid w:val="00443192"/>
    <w:rsid w:val="004433D4"/>
    <w:rsid w:val="00451A64"/>
    <w:rsid w:val="004522F4"/>
    <w:rsid w:val="00452F80"/>
    <w:rsid w:val="00454E9C"/>
    <w:rsid w:val="00455E2F"/>
    <w:rsid w:val="0046116D"/>
    <w:rsid w:val="00463467"/>
    <w:rsid w:val="00471231"/>
    <w:rsid w:val="004720B1"/>
    <w:rsid w:val="00480141"/>
    <w:rsid w:val="00480A85"/>
    <w:rsid w:val="00495823"/>
    <w:rsid w:val="004A0B39"/>
    <w:rsid w:val="004B0C0E"/>
    <w:rsid w:val="004B4D9E"/>
    <w:rsid w:val="004C11F6"/>
    <w:rsid w:val="004C23EE"/>
    <w:rsid w:val="004C5FE8"/>
    <w:rsid w:val="004D0DB8"/>
    <w:rsid w:val="004D24CE"/>
    <w:rsid w:val="004D3232"/>
    <w:rsid w:val="004D39C1"/>
    <w:rsid w:val="004D415E"/>
    <w:rsid w:val="004D51D3"/>
    <w:rsid w:val="004D690D"/>
    <w:rsid w:val="004E0407"/>
    <w:rsid w:val="004E0954"/>
    <w:rsid w:val="004E1ED6"/>
    <w:rsid w:val="004E31FF"/>
    <w:rsid w:val="004E3270"/>
    <w:rsid w:val="004E398F"/>
    <w:rsid w:val="004E4C5F"/>
    <w:rsid w:val="004F6C0C"/>
    <w:rsid w:val="004F74F2"/>
    <w:rsid w:val="004F7F1E"/>
    <w:rsid w:val="00503016"/>
    <w:rsid w:val="0050411B"/>
    <w:rsid w:val="00505B0D"/>
    <w:rsid w:val="00506273"/>
    <w:rsid w:val="0051426E"/>
    <w:rsid w:val="00523EB5"/>
    <w:rsid w:val="00527BED"/>
    <w:rsid w:val="005316C1"/>
    <w:rsid w:val="005317E7"/>
    <w:rsid w:val="0053269F"/>
    <w:rsid w:val="00544705"/>
    <w:rsid w:val="005447DA"/>
    <w:rsid w:val="005451FC"/>
    <w:rsid w:val="005476C6"/>
    <w:rsid w:val="005500A7"/>
    <w:rsid w:val="00553186"/>
    <w:rsid w:val="005541E2"/>
    <w:rsid w:val="00555796"/>
    <w:rsid w:val="00562E67"/>
    <w:rsid w:val="0056735B"/>
    <w:rsid w:val="005764F8"/>
    <w:rsid w:val="00596314"/>
    <w:rsid w:val="005979CE"/>
    <w:rsid w:val="005A2360"/>
    <w:rsid w:val="005A4FA1"/>
    <w:rsid w:val="005A5448"/>
    <w:rsid w:val="005A5E32"/>
    <w:rsid w:val="005A7880"/>
    <w:rsid w:val="005B17FC"/>
    <w:rsid w:val="005B748D"/>
    <w:rsid w:val="005C1F90"/>
    <w:rsid w:val="005C595F"/>
    <w:rsid w:val="005C5F3A"/>
    <w:rsid w:val="005D1C9E"/>
    <w:rsid w:val="005D3531"/>
    <w:rsid w:val="005D74B2"/>
    <w:rsid w:val="005E73E8"/>
    <w:rsid w:val="005E7EC2"/>
    <w:rsid w:val="005E7EDA"/>
    <w:rsid w:val="005F68B6"/>
    <w:rsid w:val="006121CA"/>
    <w:rsid w:val="00612365"/>
    <w:rsid w:val="006130A2"/>
    <w:rsid w:val="0061464F"/>
    <w:rsid w:val="00617866"/>
    <w:rsid w:val="00620BDB"/>
    <w:rsid w:val="0062466D"/>
    <w:rsid w:val="00626BC6"/>
    <w:rsid w:val="006339B0"/>
    <w:rsid w:val="006405ED"/>
    <w:rsid w:val="00641F80"/>
    <w:rsid w:val="00642F3F"/>
    <w:rsid w:val="00643C60"/>
    <w:rsid w:val="006468B1"/>
    <w:rsid w:val="00647521"/>
    <w:rsid w:val="00654954"/>
    <w:rsid w:val="006567E9"/>
    <w:rsid w:val="00657D8D"/>
    <w:rsid w:val="006617C2"/>
    <w:rsid w:val="00661980"/>
    <w:rsid w:val="00663359"/>
    <w:rsid w:val="0066396E"/>
    <w:rsid w:val="006646E4"/>
    <w:rsid w:val="00665615"/>
    <w:rsid w:val="0066777F"/>
    <w:rsid w:val="00672849"/>
    <w:rsid w:val="006739D8"/>
    <w:rsid w:val="006752EB"/>
    <w:rsid w:val="00683126"/>
    <w:rsid w:val="0068CB6D"/>
    <w:rsid w:val="00690B4C"/>
    <w:rsid w:val="00693E70"/>
    <w:rsid w:val="0069634F"/>
    <w:rsid w:val="00697C41"/>
    <w:rsid w:val="00697D36"/>
    <w:rsid w:val="006A1DAE"/>
    <w:rsid w:val="006A50D6"/>
    <w:rsid w:val="006A6CAF"/>
    <w:rsid w:val="006A7831"/>
    <w:rsid w:val="006B055F"/>
    <w:rsid w:val="006B424B"/>
    <w:rsid w:val="006B4CBF"/>
    <w:rsid w:val="006B5294"/>
    <w:rsid w:val="006C1F49"/>
    <w:rsid w:val="006C2C28"/>
    <w:rsid w:val="006C3D70"/>
    <w:rsid w:val="006D045F"/>
    <w:rsid w:val="006D5234"/>
    <w:rsid w:val="006D59BB"/>
    <w:rsid w:val="006E0D9F"/>
    <w:rsid w:val="006E213D"/>
    <w:rsid w:val="006E2728"/>
    <w:rsid w:val="006E57F7"/>
    <w:rsid w:val="006F21BC"/>
    <w:rsid w:val="006F7157"/>
    <w:rsid w:val="006F7791"/>
    <w:rsid w:val="007029A6"/>
    <w:rsid w:val="007045F4"/>
    <w:rsid w:val="007059F1"/>
    <w:rsid w:val="00705AA3"/>
    <w:rsid w:val="007112C6"/>
    <w:rsid w:val="0072049D"/>
    <w:rsid w:val="00724856"/>
    <w:rsid w:val="00727C87"/>
    <w:rsid w:val="007327AF"/>
    <w:rsid w:val="007334B3"/>
    <w:rsid w:val="00733C78"/>
    <w:rsid w:val="007343F6"/>
    <w:rsid w:val="00735698"/>
    <w:rsid w:val="007420A1"/>
    <w:rsid w:val="00744126"/>
    <w:rsid w:val="007469E9"/>
    <w:rsid w:val="00752632"/>
    <w:rsid w:val="00753659"/>
    <w:rsid w:val="00753D49"/>
    <w:rsid w:val="00754879"/>
    <w:rsid w:val="00764065"/>
    <w:rsid w:val="00764364"/>
    <w:rsid w:val="00766E15"/>
    <w:rsid w:val="00770075"/>
    <w:rsid w:val="00770E65"/>
    <w:rsid w:val="00773083"/>
    <w:rsid w:val="0077608B"/>
    <w:rsid w:val="007811CE"/>
    <w:rsid w:val="00783F2A"/>
    <w:rsid w:val="0079211B"/>
    <w:rsid w:val="00795E15"/>
    <w:rsid w:val="007A24A8"/>
    <w:rsid w:val="007A64F3"/>
    <w:rsid w:val="007B06EE"/>
    <w:rsid w:val="007B0A75"/>
    <w:rsid w:val="007B1D45"/>
    <w:rsid w:val="007B3960"/>
    <w:rsid w:val="007B3D81"/>
    <w:rsid w:val="007B54A0"/>
    <w:rsid w:val="007B71C6"/>
    <w:rsid w:val="007C16A1"/>
    <w:rsid w:val="007C3B16"/>
    <w:rsid w:val="007C5C95"/>
    <w:rsid w:val="007D3D10"/>
    <w:rsid w:val="007E0035"/>
    <w:rsid w:val="007E1A2C"/>
    <w:rsid w:val="007E524F"/>
    <w:rsid w:val="007E6804"/>
    <w:rsid w:val="007E7603"/>
    <w:rsid w:val="007E7EBE"/>
    <w:rsid w:val="007F1124"/>
    <w:rsid w:val="008039ED"/>
    <w:rsid w:val="008121E1"/>
    <w:rsid w:val="0081360E"/>
    <w:rsid w:val="00822E78"/>
    <w:rsid w:val="00834CAC"/>
    <w:rsid w:val="00836E45"/>
    <w:rsid w:val="00837F92"/>
    <w:rsid w:val="00844AE2"/>
    <w:rsid w:val="00850AAE"/>
    <w:rsid w:val="00850B61"/>
    <w:rsid w:val="00851793"/>
    <w:rsid w:val="00852802"/>
    <w:rsid w:val="0086268A"/>
    <w:rsid w:val="00867A5F"/>
    <w:rsid w:val="008702B6"/>
    <w:rsid w:val="008771E9"/>
    <w:rsid w:val="008806FD"/>
    <w:rsid w:val="008815C7"/>
    <w:rsid w:val="0088443F"/>
    <w:rsid w:val="008849DD"/>
    <w:rsid w:val="00885748"/>
    <w:rsid w:val="0089239F"/>
    <w:rsid w:val="00894F7B"/>
    <w:rsid w:val="008962AF"/>
    <w:rsid w:val="00897217"/>
    <w:rsid w:val="008A0616"/>
    <w:rsid w:val="008A294F"/>
    <w:rsid w:val="008A2F39"/>
    <w:rsid w:val="008A3E4F"/>
    <w:rsid w:val="008B5F0D"/>
    <w:rsid w:val="008B71AE"/>
    <w:rsid w:val="008C0119"/>
    <w:rsid w:val="008C5F2B"/>
    <w:rsid w:val="008D184F"/>
    <w:rsid w:val="008D1A47"/>
    <w:rsid w:val="008D210B"/>
    <w:rsid w:val="008D378E"/>
    <w:rsid w:val="008D7369"/>
    <w:rsid w:val="008E02F3"/>
    <w:rsid w:val="008E25F5"/>
    <w:rsid w:val="008E3A85"/>
    <w:rsid w:val="008E4050"/>
    <w:rsid w:val="008E5269"/>
    <w:rsid w:val="008E62DC"/>
    <w:rsid w:val="008E7A56"/>
    <w:rsid w:val="008F3443"/>
    <w:rsid w:val="008F4318"/>
    <w:rsid w:val="008F46CA"/>
    <w:rsid w:val="009020B6"/>
    <w:rsid w:val="00903E05"/>
    <w:rsid w:val="00910C88"/>
    <w:rsid w:val="00912295"/>
    <w:rsid w:val="009131D9"/>
    <w:rsid w:val="00913F7B"/>
    <w:rsid w:val="00914446"/>
    <w:rsid w:val="00920210"/>
    <w:rsid w:val="00920DED"/>
    <w:rsid w:val="00921058"/>
    <w:rsid w:val="0092130F"/>
    <w:rsid w:val="00922EC1"/>
    <w:rsid w:val="0093586A"/>
    <w:rsid w:val="00935F1F"/>
    <w:rsid w:val="00937A43"/>
    <w:rsid w:val="00940381"/>
    <w:rsid w:val="00944358"/>
    <w:rsid w:val="0094629A"/>
    <w:rsid w:val="00946623"/>
    <w:rsid w:val="009477AF"/>
    <w:rsid w:val="00952764"/>
    <w:rsid w:val="009532AC"/>
    <w:rsid w:val="00953375"/>
    <w:rsid w:val="0095388F"/>
    <w:rsid w:val="00956B34"/>
    <w:rsid w:val="009572B4"/>
    <w:rsid w:val="00960E02"/>
    <w:rsid w:val="009631C3"/>
    <w:rsid w:val="00965D69"/>
    <w:rsid w:val="0096755F"/>
    <w:rsid w:val="0097477B"/>
    <w:rsid w:val="009748A9"/>
    <w:rsid w:val="009755C3"/>
    <w:rsid w:val="00977B89"/>
    <w:rsid w:val="00990EA3"/>
    <w:rsid w:val="00990ED8"/>
    <w:rsid w:val="00993CE6"/>
    <w:rsid w:val="009952E8"/>
    <w:rsid w:val="009955AF"/>
    <w:rsid w:val="009A0FD0"/>
    <w:rsid w:val="009B1113"/>
    <w:rsid w:val="009B2D40"/>
    <w:rsid w:val="009B2FE2"/>
    <w:rsid w:val="009B6168"/>
    <w:rsid w:val="009D1BEC"/>
    <w:rsid w:val="009D1CC4"/>
    <w:rsid w:val="009D5217"/>
    <w:rsid w:val="009D780B"/>
    <w:rsid w:val="009E164E"/>
    <w:rsid w:val="009E32FA"/>
    <w:rsid w:val="009E3621"/>
    <w:rsid w:val="009E5F43"/>
    <w:rsid w:val="009E7C60"/>
    <w:rsid w:val="009F1A72"/>
    <w:rsid w:val="009F3FFF"/>
    <w:rsid w:val="009F44DC"/>
    <w:rsid w:val="009F5CBD"/>
    <w:rsid w:val="00A02E47"/>
    <w:rsid w:val="00A040A6"/>
    <w:rsid w:val="00A054F3"/>
    <w:rsid w:val="00A10430"/>
    <w:rsid w:val="00A11466"/>
    <w:rsid w:val="00A13FB8"/>
    <w:rsid w:val="00A15833"/>
    <w:rsid w:val="00A162F4"/>
    <w:rsid w:val="00A22F82"/>
    <w:rsid w:val="00A234F2"/>
    <w:rsid w:val="00A25B33"/>
    <w:rsid w:val="00A2631E"/>
    <w:rsid w:val="00A27175"/>
    <w:rsid w:val="00A30BDE"/>
    <w:rsid w:val="00A32C4A"/>
    <w:rsid w:val="00A32EDC"/>
    <w:rsid w:val="00A33BD3"/>
    <w:rsid w:val="00A41AAF"/>
    <w:rsid w:val="00A51338"/>
    <w:rsid w:val="00A547E3"/>
    <w:rsid w:val="00A633D5"/>
    <w:rsid w:val="00A650F2"/>
    <w:rsid w:val="00A660A8"/>
    <w:rsid w:val="00A72610"/>
    <w:rsid w:val="00A72CBE"/>
    <w:rsid w:val="00A74DD8"/>
    <w:rsid w:val="00A771FE"/>
    <w:rsid w:val="00A77372"/>
    <w:rsid w:val="00A80C46"/>
    <w:rsid w:val="00A841A5"/>
    <w:rsid w:val="00A860C3"/>
    <w:rsid w:val="00A87401"/>
    <w:rsid w:val="00A93B93"/>
    <w:rsid w:val="00A94F88"/>
    <w:rsid w:val="00AA2028"/>
    <w:rsid w:val="00AA329C"/>
    <w:rsid w:val="00AA35A2"/>
    <w:rsid w:val="00AA36DF"/>
    <w:rsid w:val="00AA40A9"/>
    <w:rsid w:val="00AA6EED"/>
    <w:rsid w:val="00AB1D67"/>
    <w:rsid w:val="00AB4C18"/>
    <w:rsid w:val="00AB6E57"/>
    <w:rsid w:val="00AB7005"/>
    <w:rsid w:val="00AC0487"/>
    <w:rsid w:val="00AC1530"/>
    <w:rsid w:val="00AC15A2"/>
    <w:rsid w:val="00AC19AB"/>
    <w:rsid w:val="00AC53D0"/>
    <w:rsid w:val="00AC5B86"/>
    <w:rsid w:val="00AD4A64"/>
    <w:rsid w:val="00AD5B0C"/>
    <w:rsid w:val="00AD5F73"/>
    <w:rsid w:val="00AD7606"/>
    <w:rsid w:val="00AE2626"/>
    <w:rsid w:val="00AE52AC"/>
    <w:rsid w:val="00AE54DA"/>
    <w:rsid w:val="00AE56FC"/>
    <w:rsid w:val="00AE7284"/>
    <w:rsid w:val="00B01FAB"/>
    <w:rsid w:val="00B04D92"/>
    <w:rsid w:val="00B103A3"/>
    <w:rsid w:val="00B115EA"/>
    <w:rsid w:val="00B1662C"/>
    <w:rsid w:val="00B203AD"/>
    <w:rsid w:val="00B209D6"/>
    <w:rsid w:val="00B20ECC"/>
    <w:rsid w:val="00B24F18"/>
    <w:rsid w:val="00B25009"/>
    <w:rsid w:val="00B32095"/>
    <w:rsid w:val="00B37C87"/>
    <w:rsid w:val="00B40989"/>
    <w:rsid w:val="00B413D6"/>
    <w:rsid w:val="00B4217A"/>
    <w:rsid w:val="00B469F3"/>
    <w:rsid w:val="00B51106"/>
    <w:rsid w:val="00B54D8A"/>
    <w:rsid w:val="00B57501"/>
    <w:rsid w:val="00B57EE6"/>
    <w:rsid w:val="00B62153"/>
    <w:rsid w:val="00B66399"/>
    <w:rsid w:val="00B66434"/>
    <w:rsid w:val="00B75774"/>
    <w:rsid w:val="00B779C8"/>
    <w:rsid w:val="00B83797"/>
    <w:rsid w:val="00B9290C"/>
    <w:rsid w:val="00B92F92"/>
    <w:rsid w:val="00BA190A"/>
    <w:rsid w:val="00BA2587"/>
    <w:rsid w:val="00BA37E0"/>
    <w:rsid w:val="00BA64EF"/>
    <w:rsid w:val="00BB0C5A"/>
    <w:rsid w:val="00BB281D"/>
    <w:rsid w:val="00BC0289"/>
    <w:rsid w:val="00BC1E2A"/>
    <w:rsid w:val="00BC460C"/>
    <w:rsid w:val="00BE563A"/>
    <w:rsid w:val="00BF1406"/>
    <w:rsid w:val="00BF2C8D"/>
    <w:rsid w:val="00BF4CC5"/>
    <w:rsid w:val="00BF4E4A"/>
    <w:rsid w:val="00C11451"/>
    <w:rsid w:val="00C15BE8"/>
    <w:rsid w:val="00C21449"/>
    <w:rsid w:val="00C277F3"/>
    <w:rsid w:val="00C35CF5"/>
    <w:rsid w:val="00C3769A"/>
    <w:rsid w:val="00C40830"/>
    <w:rsid w:val="00C4158A"/>
    <w:rsid w:val="00C507CC"/>
    <w:rsid w:val="00C51039"/>
    <w:rsid w:val="00C51671"/>
    <w:rsid w:val="00C537DD"/>
    <w:rsid w:val="00C53CCF"/>
    <w:rsid w:val="00C56849"/>
    <w:rsid w:val="00C65788"/>
    <w:rsid w:val="00C703E8"/>
    <w:rsid w:val="00C72A82"/>
    <w:rsid w:val="00C806DB"/>
    <w:rsid w:val="00C815E1"/>
    <w:rsid w:val="00C82DCD"/>
    <w:rsid w:val="00C84D4B"/>
    <w:rsid w:val="00C87100"/>
    <w:rsid w:val="00C941CA"/>
    <w:rsid w:val="00C95EAD"/>
    <w:rsid w:val="00C974EB"/>
    <w:rsid w:val="00CA075B"/>
    <w:rsid w:val="00CA3148"/>
    <w:rsid w:val="00CB0E63"/>
    <w:rsid w:val="00CB1F0F"/>
    <w:rsid w:val="00CB4C2D"/>
    <w:rsid w:val="00CB5157"/>
    <w:rsid w:val="00CB7555"/>
    <w:rsid w:val="00CC0DE3"/>
    <w:rsid w:val="00CC3C73"/>
    <w:rsid w:val="00CC498B"/>
    <w:rsid w:val="00CC6725"/>
    <w:rsid w:val="00CD6552"/>
    <w:rsid w:val="00CD7528"/>
    <w:rsid w:val="00CE0156"/>
    <w:rsid w:val="00CE3AF9"/>
    <w:rsid w:val="00CE55DA"/>
    <w:rsid w:val="00CF2098"/>
    <w:rsid w:val="00CF7E86"/>
    <w:rsid w:val="00D0479E"/>
    <w:rsid w:val="00D067C1"/>
    <w:rsid w:val="00D071A9"/>
    <w:rsid w:val="00D14669"/>
    <w:rsid w:val="00D14A86"/>
    <w:rsid w:val="00D14C70"/>
    <w:rsid w:val="00D1783E"/>
    <w:rsid w:val="00D17B22"/>
    <w:rsid w:val="00D24A6A"/>
    <w:rsid w:val="00D24B83"/>
    <w:rsid w:val="00D27685"/>
    <w:rsid w:val="00D3148F"/>
    <w:rsid w:val="00D34241"/>
    <w:rsid w:val="00D35571"/>
    <w:rsid w:val="00D415FF"/>
    <w:rsid w:val="00D4173C"/>
    <w:rsid w:val="00D50C39"/>
    <w:rsid w:val="00D51DB1"/>
    <w:rsid w:val="00D56DD0"/>
    <w:rsid w:val="00D608BD"/>
    <w:rsid w:val="00D61F3A"/>
    <w:rsid w:val="00D66187"/>
    <w:rsid w:val="00D66723"/>
    <w:rsid w:val="00D702CC"/>
    <w:rsid w:val="00D7161F"/>
    <w:rsid w:val="00D74797"/>
    <w:rsid w:val="00D80F66"/>
    <w:rsid w:val="00D83C81"/>
    <w:rsid w:val="00D900DB"/>
    <w:rsid w:val="00D9037C"/>
    <w:rsid w:val="00DA192F"/>
    <w:rsid w:val="00DA36C5"/>
    <w:rsid w:val="00DA4358"/>
    <w:rsid w:val="00DC0CBC"/>
    <w:rsid w:val="00DC6EDE"/>
    <w:rsid w:val="00DC7B3E"/>
    <w:rsid w:val="00DD0A01"/>
    <w:rsid w:val="00DD10AA"/>
    <w:rsid w:val="00DD1A22"/>
    <w:rsid w:val="00DD530F"/>
    <w:rsid w:val="00DD60D1"/>
    <w:rsid w:val="00DE2514"/>
    <w:rsid w:val="00DE7377"/>
    <w:rsid w:val="00DF02D1"/>
    <w:rsid w:val="00DF1921"/>
    <w:rsid w:val="00E00572"/>
    <w:rsid w:val="00E06288"/>
    <w:rsid w:val="00E1200A"/>
    <w:rsid w:val="00E218A4"/>
    <w:rsid w:val="00E24E13"/>
    <w:rsid w:val="00E25962"/>
    <w:rsid w:val="00E26616"/>
    <w:rsid w:val="00E27A80"/>
    <w:rsid w:val="00E34BDB"/>
    <w:rsid w:val="00E35DAB"/>
    <w:rsid w:val="00E365C6"/>
    <w:rsid w:val="00E40123"/>
    <w:rsid w:val="00E42A75"/>
    <w:rsid w:val="00E46377"/>
    <w:rsid w:val="00E50CF8"/>
    <w:rsid w:val="00E63F93"/>
    <w:rsid w:val="00E64448"/>
    <w:rsid w:val="00E6618F"/>
    <w:rsid w:val="00E66870"/>
    <w:rsid w:val="00E72D79"/>
    <w:rsid w:val="00E7421F"/>
    <w:rsid w:val="00E742C6"/>
    <w:rsid w:val="00E77B47"/>
    <w:rsid w:val="00E80816"/>
    <w:rsid w:val="00E80B27"/>
    <w:rsid w:val="00E914EC"/>
    <w:rsid w:val="00E934B3"/>
    <w:rsid w:val="00E937AF"/>
    <w:rsid w:val="00EA0162"/>
    <w:rsid w:val="00EA2C9A"/>
    <w:rsid w:val="00EA3128"/>
    <w:rsid w:val="00EA4890"/>
    <w:rsid w:val="00EA6D06"/>
    <w:rsid w:val="00EA7B64"/>
    <w:rsid w:val="00EB0EAA"/>
    <w:rsid w:val="00EB1309"/>
    <w:rsid w:val="00EB13A6"/>
    <w:rsid w:val="00EB1D8C"/>
    <w:rsid w:val="00EC011D"/>
    <w:rsid w:val="00EC6360"/>
    <w:rsid w:val="00EC6A0A"/>
    <w:rsid w:val="00EC6B5B"/>
    <w:rsid w:val="00ED122F"/>
    <w:rsid w:val="00ED2D5D"/>
    <w:rsid w:val="00ED57AC"/>
    <w:rsid w:val="00ED7137"/>
    <w:rsid w:val="00ED7649"/>
    <w:rsid w:val="00EE73F8"/>
    <w:rsid w:val="00EE7515"/>
    <w:rsid w:val="00EE7FE8"/>
    <w:rsid w:val="00EF0BA9"/>
    <w:rsid w:val="00EF1B74"/>
    <w:rsid w:val="00EF2A40"/>
    <w:rsid w:val="00EF2B1E"/>
    <w:rsid w:val="00EF50A8"/>
    <w:rsid w:val="00EF577A"/>
    <w:rsid w:val="00EF7A98"/>
    <w:rsid w:val="00F01621"/>
    <w:rsid w:val="00F047D9"/>
    <w:rsid w:val="00F054C5"/>
    <w:rsid w:val="00F05953"/>
    <w:rsid w:val="00F069A7"/>
    <w:rsid w:val="00F12F29"/>
    <w:rsid w:val="00F1458F"/>
    <w:rsid w:val="00F176BD"/>
    <w:rsid w:val="00F21A63"/>
    <w:rsid w:val="00F243EB"/>
    <w:rsid w:val="00F24F8E"/>
    <w:rsid w:val="00F2638A"/>
    <w:rsid w:val="00F30386"/>
    <w:rsid w:val="00F31E7D"/>
    <w:rsid w:val="00F34E9F"/>
    <w:rsid w:val="00F355BE"/>
    <w:rsid w:val="00F42C9A"/>
    <w:rsid w:val="00F43C60"/>
    <w:rsid w:val="00F45880"/>
    <w:rsid w:val="00F501C7"/>
    <w:rsid w:val="00F51D4E"/>
    <w:rsid w:val="00F53C22"/>
    <w:rsid w:val="00F541E2"/>
    <w:rsid w:val="00F56011"/>
    <w:rsid w:val="00F56B26"/>
    <w:rsid w:val="00F64B40"/>
    <w:rsid w:val="00F71563"/>
    <w:rsid w:val="00F7181B"/>
    <w:rsid w:val="00F71EF6"/>
    <w:rsid w:val="00F7253E"/>
    <w:rsid w:val="00F737C4"/>
    <w:rsid w:val="00F74983"/>
    <w:rsid w:val="00F7567D"/>
    <w:rsid w:val="00F860CA"/>
    <w:rsid w:val="00F90B78"/>
    <w:rsid w:val="00F93FF6"/>
    <w:rsid w:val="00FA225E"/>
    <w:rsid w:val="00FA281A"/>
    <w:rsid w:val="00FB204C"/>
    <w:rsid w:val="00FB5F22"/>
    <w:rsid w:val="00FB6A22"/>
    <w:rsid w:val="00FB795A"/>
    <w:rsid w:val="00FC08B1"/>
    <w:rsid w:val="00FC382F"/>
    <w:rsid w:val="00FC78C3"/>
    <w:rsid w:val="00FD0B27"/>
    <w:rsid w:val="00FD27A1"/>
    <w:rsid w:val="00FD2896"/>
    <w:rsid w:val="00FD476F"/>
    <w:rsid w:val="00FD58C6"/>
    <w:rsid w:val="00FE246B"/>
    <w:rsid w:val="00FE66BD"/>
    <w:rsid w:val="00FF07C2"/>
    <w:rsid w:val="00FF39DC"/>
    <w:rsid w:val="00FF60FA"/>
    <w:rsid w:val="00FF64C3"/>
    <w:rsid w:val="00FF7625"/>
    <w:rsid w:val="00FF76F0"/>
    <w:rsid w:val="058B062D"/>
    <w:rsid w:val="0B7C54DA"/>
    <w:rsid w:val="12B07DD8"/>
    <w:rsid w:val="148F7B6E"/>
    <w:rsid w:val="14D8D0B7"/>
    <w:rsid w:val="160D244D"/>
    <w:rsid w:val="1B05A4E2"/>
    <w:rsid w:val="1B146D77"/>
    <w:rsid w:val="1FDF1F9A"/>
    <w:rsid w:val="22466FCD"/>
    <w:rsid w:val="23B8BDC7"/>
    <w:rsid w:val="2C434F59"/>
    <w:rsid w:val="2C55C115"/>
    <w:rsid w:val="35186E01"/>
    <w:rsid w:val="3788751D"/>
    <w:rsid w:val="432B1A0E"/>
    <w:rsid w:val="45377CF4"/>
    <w:rsid w:val="4C8E50D4"/>
    <w:rsid w:val="4F385732"/>
    <w:rsid w:val="543129E3"/>
    <w:rsid w:val="57C81BEA"/>
    <w:rsid w:val="5C54419D"/>
    <w:rsid w:val="60F787A1"/>
    <w:rsid w:val="629C3CEB"/>
    <w:rsid w:val="664B7CAB"/>
    <w:rsid w:val="67658BA6"/>
    <w:rsid w:val="69DAA1A0"/>
    <w:rsid w:val="6E43D012"/>
    <w:rsid w:val="720252B0"/>
    <w:rsid w:val="7AAF1B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A12F0"/>
  <w15:chartTrackingRefBased/>
  <w15:docId w15:val="{7885996F-6C25-44CB-9DE6-231E2C02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234"/>
    <w:rPr>
      <w:rFonts w:ascii="Arial" w:hAnsi="Arial"/>
    </w:rPr>
  </w:style>
  <w:style w:type="paragraph" w:styleId="Heading1">
    <w:name w:val="heading 1"/>
    <w:basedOn w:val="Normal"/>
    <w:next w:val="Normal"/>
    <w:link w:val="Heading1Char"/>
    <w:uiPriority w:val="9"/>
    <w:qFormat/>
    <w:rsid w:val="00013234"/>
    <w:pPr>
      <w:keepNext/>
      <w:keepLines/>
      <w:spacing w:before="240" w:after="0"/>
      <w:outlineLvl w:val="0"/>
    </w:pPr>
    <w:rPr>
      <w:rFonts w:eastAsiaTheme="majorEastAsia" w:cstheme="majorBidi"/>
      <w:color w:val="009AA6"/>
      <w:sz w:val="28"/>
      <w:szCs w:val="32"/>
    </w:rPr>
  </w:style>
  <w:style w:type="paragraph" w:styleId="Heading2">
    <w:name w:val="heading 2"/>
    <w:basedOn w:val="Normal"/>
    <w:next w:val="Normal"/>
    <w:link w:val="Heading2Char"/>
    <w:uiPriority w:val="9"/>
    <w:unhideWhenUsed/>
    <w:qFormat/>
    <w:rsid w:val="00127A2D"/>
    <w:pPr>
      <w:keepNext/>
      <w:keepLines/>
      <w:spacing w:before="40" w:after="0"/>
      <w:outlineLvl w:val="1"/>
    </w:pPr>
    <w:rPr>
      <w:rFonts w:eastAsiaTheme="majorEastAsia" w:cstheme="majorBidi"/>
      <w:color w:val="009AA6"/>
      <w:sz w:val="26"/>
      <w:szCs w:val="26"/>
    </w:rPr>
  </w:style>
  <w:style w:type="paragraph" w:styleId="Heading3">
    <w:name w:val="heading 3"/>
    <w:basedOn w:val="Normal"/>
    <w:next w:val="Normal"/>
    <w:link w:val="Heading3Char"/>
    <w:uiPriority w:val="9"/>
    <w:unhideWhenUsed/>
    <w:qFormat/>
    <w:rsid w:val="00013234"/>
    <w:pPr>
      <w:keepNext/>
      <w:keepLines/>
      <w:spacing w:before="40" w:after="0"/>
      <w:outlineLvl w:val="2"/>
    </w:pPr>
    <w:rPr>
      <w:rFonts w:eastAsiaTheme="majorEastAsia" w:cstheme="majorBidi"/>
      <w:color w:val="283439"/>
      <w:sz w:val="24"/>
      <w:szCs w:val="24"/>
    </w:rPr>
  </w:style>
  <w:style w:type="paragraph" w:styleId="Heading4">
    <w:name w:val="heading 4"/>
    <w:basedOn w:val="Normal"/>
    <w:next w:val="Normal"/>
    <w:link w:val="Heading4Char"/>
    <w:uiPriority w:val="9"/>
    <w:unhideWhenUsed/>
    <w:qFormat/>
    <w:rsid w:val="00013234"/>
    <w:pPr>
      <w:keepNext/>
      <w:keepLines/>
      <w:spacing w:before="40" w:after="0"/>
      <w:outlineLvl w:val="3"/>
    </w:pPr>
    <w:rPr>
      <w:rFonts w:eastAsiaTheme="majorEastAsia" w:cstheme="majorBidi"/>
      <w:i/>
      <w:iCs/>
      <w:color w:val="28343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7A2D"/>
    <w:rPr>
      <w:rFonts w:ascii="Arial" w:eastAsiaTheme="majorEastAsia" w:hAnsi="Arial" w:cstheme="majorBidi"/>
      <w:color w:val="009AA6"/>
      <w:sz w:val="26"/>
      <w:szCs w:val="26"/>
    </w:rPr>
  </w:style>
  <w:style w:type="character" w:customStyle="1" w:styleId="Heading1Char">
    <w:name w:val="Heading 1 Char"/>
    <w:basedOn w:val="DefaultParagraphFont"/>
    <w:link w:val="Heading1"/>
    <w:uiPriority w:val="9"/>
    <w:rsid w:val="00013234"/>
    <w:rPr>
      <w:rFonts w:ascii="Arial" w:eastAsiaTheme="majorEastAsia" w:hAnsi="Arial" w:cstheme="majorBidi"/>
      <w:color w:val="009AA6"/>
      <w:sz w:val="28"/>
      <w:szCs w:val="32"/>
    </w:rPr>
  </w:style>
  <w:style w:type="paragraph" w:styleId="Title">
    <w:name w:val="Title"/>
    <w:basedOn w:val="Normal"/>
    <w:next w:val="Normal"/>
    <w:link w:val="TitleChar"/>
    <w:uiPriority w:val="10"/>
    <w:qFormat/>
    <w:rsid w:val="00013234"/>
    <w:pPr>
      <w:spacing w:after="0" w:line="240" w:lineRule="auto"/>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013234"/>
    <w:rPr>
      <w:rFonts w:ascii="Arial" w:eastAsiaTheme="majorEastAsia" w:hAnsi="Arial" w:cstheme="majorBidi"/>
      <w:spacing w:val="-10"/>
      <w:kern w:val="28"/>
      <w:sz w:val="48"/>
      <w:szCs w:val="56"/>
    </w:rPr>
  </w:style>
  <w:style w:type="paragraph" w:styleId="Subtitle">
    <w:name w:val="Subtitle"/>
    <w:basedOn w:val="Normal"/>
    <w:next w:val="Normal"/>
    <w:link w:val="SubtitleChar"/>
    <w:uiPriority w:val="11"/>
    <w:qFormat/>
    <w:rsid w:val="00127A2D"/>
  </w:style>
  <w:style w:type="character" w:customStyle="1" w:styleId="SubtitleChar">
    <w:name w:val="Subtitle Char"/>
    <w:basedOn w:val="DefaultParagraphFont"/>
    <w:link w:val="Subtitle"/>
    <w:uiPriority w:val="11"/>
    <w:rsid w:val="00127A2D"/>
    <w:rPr>
      <w:rFonts w:ascii="Arial" w:hAnsi="Arial"/>
      <w:sz w:val="24"/>
    </w:rPr>
  </w:style>
  <w:style w:type="paragraph" w:styleId="NoSpacing">
    <w:name w:val="No Spacing"/>
    <w:uiPriority w:val="1"/>
    <w:qFormat/>
    <w:rsid w:val="00013234"/>
    <w:pPr>
      <w:spacing w:after="0" w:line="240" w:lineRule="auto"/>
    </w:pPr>
    <w:rPr>
      <w:rFonts w:ascii="Arial" w:hAnsi="Arial"/>
    </w:rPr>
  </w:style>
  <w:style w:type="character" w:styleId="Emphasis">
    <w:name w:val="Emphasis"/>
    <w:basedOn w:val="DefaultParagraphFont"/>
    <w:uiPriority w:val="20"/>
    <w:qFormat/>
    <w:rsid w:val="00127A2D"/>
    <w:rPr>
      <w:rFonts w:ascii="Arial" w:hAnsi="Arial"/>
      <w:i/>
      <w:iCs/>
    </w:rPr>
  </w:style>
  <w:style w:type="character" w:styleId="SubtleEmphasis">
    <w:name w:val="Subtle Emphasis"/>
    <w:basedOn w:val="DefaultParagraphFont"/>
    <w:uiPriority w:val="19"/>
    <w:qFormat/>
    <w:rsid w:val="002A7CB0"/>
    <w:rPr>
      <w:rFonts w:ascii="Arial" w:hAnsi="Arial"/>
      <w:i/>
      <w:iCs/>
      <w:color w:val="404040" w:themeColor="text1" w:themeTint="BF"/>
    </w:rPr>
  </w:style>
  <w:style w:type="character" w:styleId="IntenseEmphasis">
    <w:name w:val="Intense Emphasis"/>
    <w:basedOn w:val="DefaultParagraphFont"/>
    <w:uiPriority w:val="21"/>
    <w:qFormat/>
    <w:rsid w:val="00127A2D"/>
    <w:rPr>
      <w:rFonts w:ascii="Arial" w:hAnsi="Arial"/>
      <w:i/>
      <w:iCs/>
      <w:color w:val="009AA6"/>
    </w:rPr>
  </w:style>
  <w:style w:type="paragraph" w:styleId="IntenseQuote">
    <w:name w:val="Intense Quote"/>
    <w:basedOn w:val="Normal"/>
    <w:next w:val="Normal"/>
    <w:link w:val="IntenseQuoteChar"/>
    <w:uiPriority w:val="30"/>
    <w:qFormat/>
    <w:rsid w:val="002A7CB0"/>
    <w:pPr>
      <w:pBdr>
        <w:top w:val="single" w:sz="4" w:space="10" w:color="009AA6"/>
        <w:bottom w:val="single" w:sz="4" w:space="10" w:color="009AA6"/>
      </w:pBdr>
      <w:spacing w:before="360" w:after="360"/>
      <w:ind w:left="864" w:right="864"/>
      <w:jc w:val="center"/>
    </w:pPr>
    <w:rPr>
      <w:i/>
      <w:iCs/>
      <w:color w:val="009AA6"/>
    </w:rPr>
  </w:style>
  <w:style w:type="character" w:customStyle="1" w:styleId="IntenseQuoteChar">
    <w:name w:val="Intense Quote Char"/>
    <w:basedOn w:val="DefaultParagraphFont"/>
    <w:link w:val="IntenseQuote"/>
    <w:uiPriority w:val="30"/>
    <w:rsid w:val="002A7CB0"/>
    <w:rPr>
      <w:rFonts w:ascii="Arial" w:hAnsi="Arial"/>
      <w:i/>
      <w:iCs/>
      <w:color w:val="009AA6"/>
      <w:sz w:val="24"/>
    </w:rPr>
  </w:style>
  <w:style w:type="character" w:styleId="Strong">
    <w:name w:val="Strong"/>
    <w:basedOn w:val="DefaultParagraphFont"/>
    <w:uiPriority w:val="22"/>
    <w:qFormat/>
    <w:rsid w:val="00127A2D"/>
    <w:rPr>
      <w:rFonts w:ascii="Arial" w:hAnsi="Arial"/>
      <w:b/>
      <w:bCs/>
    </w:rPr>
  </w:style>
  <w:style w:type="paragraph" w:styleId="Quote">
    <w:name w:val="Quote"/>
    <w:basedOn w:val="Normal"/>
    <w:next w:val="Normal"/>
    <w:link w:val="QuoteChar"/>
    <w:uiPriority w:val="29"/>
    <w:qFormat/>
    <w:rsid w:val="00127A2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27A2D"/>
    <w:rPr>
      <w:rFonts w:ascii="Arial" w:hAnsi="Arial"/>
      <w:i/>
      <w:iCs/>
      <w:color w:val="404040" w:themeColor="text1" w:themeTint="BF"/>
      <w:sz w:val="24"/>
    </w:rPr>
  </w:style>
  <w:style w:type="character" w:styleId="SubtleReference">
    <w:name w:val="Subtle Reference"/>
    <w:basedOn w:val="DefaultParagraphFont"/>
    <w:uiPriority w:val="31"/>
    <w:qFormat/>
    <w:rsid w:val="002D2D5B"/>
    <w:rPr>
      <w:rFonts w:ascii="Arial" w:hAnsi="Arial"/>
      <w:smallCaps/>
      <w:color w:val="283439"/>
    </w:rPr>
  </w:style>
  <w:style w:type="character" w:styleId="IntenseReference">
    <w:name w:val="Intense Reference"/>
    <w:basedOn w:val="DefaultParagraphFont"/>
    <w:uiPriority w:val="32"/>
    <w:qFormat/>
    <w:rsid w:val="002D2D5B"/>
    <w:rPr>
      <w:rFonts w:ascii="Arial" w:hAnsi="Arial"/>
      <w:b/>
      <w:bCs/>
      <w:smallCaps/>
      <w:color w:val="009AA6"/>
      <w:spacing w:val="5"/>
    </w:rPr>
  </w:style>
  <w:style w:type="character" w:styleId="BookTitle">
    <w:name w:val="Book Title"/>
    <w:basedOn w:val="DefaultParagraphFont"/>
    <w:uiPriority w:val="33"/>
    <w:qFormat/>
    <w:rsid w:val="002D2D5B"/>
    <w:rPr>
      <w:rFonts w:ascii="Arial" w:hAnsi="Arial"/>
      <w:b/>
      <w:bCs/>
      <w:i/>
      <w:iCs/>
      <w:spacing w:val="5"/>
    </w:rPr>
  </w:style>
  <w:style w:type="paragraph" w:styleId="ListParagraph">
    <w:name w:val="List Paragraph"/>
    <w:basedOn w:val="Normal"/>
    <w:uiPriority w:val="34"/>
    <w:qFormat/>
    <w:rsid w:val="002D2D5B"/>
    <w:pPr>
      <w:ind w:left="720"/>
      <w:contextualSpacing/>
    </w:pPr>
  </w:style>
  <w:style w:type="character" w:customStyle="1" w:styleId="Heading3Char">
    <w:name w:val="Heading 3 Char"/>
    <w:basedOn w:val="DefaultParagraphFont"/>
    <w:link w:val="Heading3"/>
    <w:uiPriority w:val="9"/>
    <w:rsid w:val="00013234"/>
    <w:rPr>
      <w:rFonts w:ascii="Arial" w:eastAsiaTheme="majorEastAsia" w:hAnsi="Arial" w:cstheme="majorBidi"/>
      <w:color w:val="283439"/>
      <w:sz w:val="24"/>
      <w:szCs w:val="24"/>
    </w:rPr>
  </w:style>
  <w:style w:type="character" w:customStyle="1" w:styleId="Heading4Char">
    <w:name w:val="Heading 4 Char"/>
    <w:basedOn w:val="DefaultParagraphFont"/>
    <w:link w:val="Heading4"/>
    <w:uiPriority w:val="9"/>
    <w:rsid w:val="00013234"/>
    <w:rPr>
      <w:rFonts w:ascii="Arial" w:eastAsiaTheme="majorEastAsia" w:hAnsi="Arial" w:cstheme="majorBidi"/>
      <w:i/>
      <w:iCs/>
      <w:color w:val="283439"/>
      <w:sz w:val="24"/>
    </w:rPr>
  </w:style>
  <w:style w:type="paragraph" w:styleId="Header">
    <w:name w:val="header"/>
    <w:basedOn w:val="Normal"/>
    <w:link w:val="HeaderChar"/>
    <w:unhideWhenUsed/>
    <w:rsid w:val="00013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234"/>
    <w:rPr>
      <w:rFonts w:ascii="Arial" w:hAnsi="Arial"/>
    </w:rPr>
  </w:style>
  <w:style w:type="paragraph" w:styleId="Footer">
    <w:name w:val="footer"/>
    <w:basedOn w:val="Normal"/>
    <w:link w:val="FooterChar"/>
    <w:uiPriority w:val="99"/>
    <w:unhideWhenUsed/>
    <w:rsid w:val="00013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234"/>
    <w:rPr>
      <w:rFonts w:ascii="Arial" w:hAnsi="Arial"/>
    </w:rPr>
  </w:style>
  <w:style w:type="table" w:customStyle="1" w:styleId="TableGrid1">
    <w:name w:val="Table Grid1"/>
    <w:basedOn w:val="TableNormal"/>
    <w:next w:val="TableGrid"/>
    <w:rsid w:val="00FC78C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C7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934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90B78"/>
    <w:rPr>
      <w:sz w:val="16"/>
      <w:szCs w:val="16"/>
    </w:rPr>
  </w:style>
  <w:style w:type="paragraph" w:styleId="CommentText">
    <w:name w:val="annotation text"/>
    <w:basedOn w:val="Normal"/>
    <w:link w:val="CommentTextChar"/>
    <w:uiPriority w:val="99"/>
    <w:unhideWhenUsed/>
    <w:rsid w:val="00F90B78"/>
    <w:pPr>
      <w:spacing w:line="240" w:lineRule="auto"/>
    </w:pPr>
    <w:rPr>
      <w:sz w:val="20"/>
      <w:szCs w:val="20"/>
    </w:rPr>
  </w:style>
  <w:style w:type="character" w:customStyle="1" w:styleId="CommentTextChar">
    <w:name w:val="Comment Text Char"/>
    <w:basedOn w:val="DefaultParagraphFont"/>
    <w:link w:val="CommentText"/>
    <w:uiPriority w:val="99"/>
    <w:rsid w:val="00F90B7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90B78"/>
    <w:rPr>
      <w:b/>
      <w:bCs/>
    </w:rPr>
  </w:style>
  <w:style w:type="character" w:customStyle="1" w:styleId="CommentSubjectChar">
    <w:name w:val="Comment Subject Char"/>
    <w:basedOn w:val="CommentTextChar"/>
    <w:link w:val="CommentSubject"/>
    <w:uiPriority w:val="99"/>
    <w:semiHidden/>
    <w:rsid w:val="00F90B78"/>
    <w:rPr>
      <w:rFonts w:ascii="Arial" w:hAnsi="Arial"/>
      <w:b/>
      <w:bCs/>
      <w:sz w:val="20"/>
      <w:szCs w:val="20"/>
    </w:rPr>
  </w:style>
  <w:style w:type="paragraph" w:styleId="Revision">
    <w:name w:val="Revision"/>
    <w:hidden/>
    <w:uiPriority w:val="99"/>
    <w:semiHidden/>
    <w:rsid w:val="00DA4358"/>
    <w:pPr>
      <w:spacing w:after="0" w:line="240" w:lineRule="auto"/>
    </w:pPr>
    <w:rPr>
      <w:rFonts w:ascii="Arial" w:hAnsi="Arial"/>
    </w:rPr>
  </w:style>
  <w:style w:type="character" w:customStyle="1" w:styleId="--kj-533">
    <w:name w:val="--kj-533"/>
    <w:basedOn w:val="DefaultParagraphFont"/>
    <w:rsid w:val="00DD1A22"/>
  </w:style>
  <w:style w:type="character" w:customStyle="1" w:styleId="--ka-545">
    <w:name w:val="--ka-545"/>
    <w:basedOn w:val="DefaultParagraphFont"/>
    <w:rsid w:val="002721E1"/>
  </w:style>
  <w:style w:type="character" w:customStyle="1" w:styleId="text-format-content">
    <w:name w:val="text-format-content"/>
    <w:basedOn w:val="DefaultParagraphFont"/>
    <w:rsid w:val="00EF577A"/>
  </w:style>
  <w:style w:type="character" w:customStyle="1" w:styleId="--zo-583">
    <w:name w:val="--zo-583"/>
    <w:basedOn w:val="DefaultParagraphFont"/>
    <w:rsid w:val="00956B34"/>
  </w:style>
  <w:style w:type="character" w:styleId="Hyperlink">
    <w:name w:val="Hyperlink"/>
    <w:basedOn w:val="DefaultParagraphFont"/>
    <w:uiPriority w:val="99"/>
    <w:unhideWhenUsed/>
    <w:rsid w:val="00D900DB"/>
    <w:rPr>
      <w:color w:val="009AA6" w:themeColor="hyperlink"/>
      <w:u w:val="single"/>
    </w:rPr>
  </w:style>
  <w:style w:type="character" w:styleId="UnresolvedMention">
    <w:name w:val="Unresolved Mention"/>
    <w:basedOn w:val="DefaultParagraphFont"/>
    <w:uiPriority w:val="99"/>
    <w:semiHidden/>
    <w:unhideWhenUsed/>
    <w:rsid w:val="00D900DB"/>
    <w:rPr>
      <w:color w:val="605E5C"/>
      <w:shd w:val="clear" w:color="auto" w:fill="E1DFDD"/>
    </w:rPr>
  </w:style>
  <w:style w:type="paragraph" w:customStyle="1" w:styleId="pdq2pgselectionanchorcontainer">
    <w:name w:val="pdq2pg_selectionanchorcontainer"/>
    <w:basedOn w:val="Normal"/>
    <w:rsid w:val="000578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issioning.Assurance&amp;Performance@northlincs.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review-of-the-uk-material-deprivation-measures/summary-review-of-the-uk-material-deprivation-measur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North Lincolnshire Council">
  <a:themeElements>
    <a:clrScheme name="Custom 1">
      <a:dk1>
        <a:srgbClr val="000000"/>
      </a:dk1>
      <a:lt1>
        <a:srgbClr val="FFFFFF"/>
      </a:lt1>
      <a:dk2>
        <a:srgbClr val="37424A"/>
      </a:dk2>
      <a:lt2>
        <a:srgbClr val="FFFFFF"/>
      </a:lt2>
      <a:accent1>
        <a:srgbClr val="009AA6"/>
      </a:accent1>
      <a:accent2>
        <a:srgbClr val="EBB700"/>
      </a:accent2>
      <a:accent3>
        <a:srgbClr val="DC5034"/>
      </a:accent3>
      <a:accent4>
        <a:srgbClr val="D71F85"/>
      </a:accent4>
      <a:accent5>
        <a:srgbClr val="AEB4AB"/>
      </a:accent5>
      <a:accent6>
        <a:srgbClr val="BDB1A6"/>
      </a:accent6>
      <a:hlink>
        <a:srgbClr val="009AA6"/>
      </a:hlink>
      <a:folHlink>
        <a:srgbClr val="DC5034"/>
      </a:folHlink>
    </a:clrScheme>
    <a:fontScheme name="North Lincolnshire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orth Lincolnshire Council" id="{CFCBA83A-D626-4E99-9B24-4981AC93DC6A}" vid="{C81F5987-7F23-4B24-AECD-F3E8214AD46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D7618DC06B14BA34AC68ED2ABE086" ma:contentTypeVersion="3" ma:contentTypeDescription="Create a new document." ma:contentTypeScope="" ma:versionID="0579d8b811282236a1b9119e388879ca">
  <xsd:schema xmlns:xsd="http://www.w3.org/2001/XMLSchema" xmlns:xs="http://www.w3.org/2001/XMLSchema" xmlns:p="http://schemas.microsoft.com/office/2006/metadata/properties" xmlns:ns2="3cdc8b51-bcfc-441c-b66d-75c7833093b2" targetNamespace="http://schemas.microsoft.com/office/2006/metadata/properties" ma:root="true" ma:fieldsID="06dd648c46cb3fbb99314e92e6fb7bb0" ns2:_="">
    <xsd:import namespace="3cdc8b51-bcfc-441c-b66d-75c7833093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dc8b51-bcfc-441c-b66d-75c783309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72F7AF-B0FB-432F-BD56-7F62C3CCD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dc8b51-bcfc-441c-b66d-75c7833093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A6102-4308-4C20-BC5F-F7335F571567}">
  <ds:schemaRefs>
    <ds:schemaRef ds:uri="http://schemas.microsoft.com/sharepoint/v3/contenttype/forms"/>
  </ds:schemaRefs>
</ds:datastoreItem>
</file>

<file path=customXml/itemProps3.xml><?xml version="1.0" encoding="utf-8"?>
<ds:datastoreItem xmlns:ds="http://schemas.openxmlformats.org/officeDocument/2006/customXml" ds:itemID="{90C717F5-4C37-4E93-AA8B-4FA86FC62153}">
  <ds:schemaRefs>
    <ds:schemaRef ds:uri="http://schemas.openxmlformats.org/officeDocument/2006/bibliography"/>
  </ds:schemaRefs>
</ds:datastoreItem>
</file>

<file path=customXml/itemProps4.xml><?xml version="1.0" encoding="utf-8"?>
<ds:datastoreItem xmlns:ds="http://schemas.openxmlformats.org/officeDocument/2006/customXml" ds:itemID="{FF9509EB-F043-4501-91FC-2CF310924D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11</Pages>
  <Words>2756</Words>
  <Characters>15711</Characters>
  <Application>Microsoft Office Word</Application>
  <DocSecurity>0</DocSecurity>
  <Lines>130</Lines>
  <Paragraphs>36</Paragraphs>
  <ScaleCrop>false</ScaleCrop>
  <Company/>
  <LinksUpToDate>false</LinksUpToDate>
  <CharactersWithSpaces>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Wingate</dc:creator>
  <cp:keywords/>
  <dc:description/>
  <cp:lastModifiedBy>Tracey Belt</cp:lastModifiedBy>
  <cp:revision>516</cp:revision>
  <dcterms:created xsi:type="dcterms:W3CDTF">2026-06-09T17:28:00Z</dcterms:created>
  <dcterms:modified xsi:type="dcterms:W3CDTF">2026-09-09T14:04:00Z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0x010100278D7618DC06B14BA34AC68ED2ABE086</vt:lpwstr>
  </property>
  <property fmtid="{D5CDD505-2E9C-101B-9397-08002B2CF9AE}" pid="3" name="Order">
    <vt:r8>4218000</vt:r8>
  </property>
  <property fmtid="{D5CDD505-2E9C-101B-9397-08002B2CF9AE}" pid="4" name="MediaServiceImageTags">
    <vt:lpwstr/>
  </property>
  <property fmtid="{D5CDD505-2E9C-101B-9397-08002B2CF9AE}" pid="5" name="docLang">
    <vt:lpwstr>en</vt:lpwstr>
  </property>
</Properties>
</file>